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6437DDA6"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1E1A45">
        <w:rPr>
          <w:color w:val="56585B"/>
          <w:sz w:val="22"/>
        </w:rPr>
        <w:t>CA21119</w:t>
      </w:r>
    </w:p>
    <w:p w14:paraId="6F0670D7" w14:textId="15999D33"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w:t>
      </w:r>
      <w:r w:rsidR="001E1A45">
        <w:rPr>
          <w:color w:val="56585B"/>
          <w:sz w:val="22"/>
        </w:rPr>
        <w:t xml:space="preserve"> Papachristopoulou </w:t>
      </w:r>
      <w:proofErr w:type="spellStart"/>
      <w:r w:rsidR="001E1A45">
        <w:rPr>
          <w:color w:val="56585B"/>
          <w:sz w:val="22"/>
        </w:rPr>
        <w:t>Kyriakoula</w:t>
      </w:r>
      <w:proofErr w:type="spellEnd"/>
      <w:r w:rsidRPr="008E080D">
        <w:rPr>
          <w:color w:val="56585B"/>
          <w:sz w:val="22"/>
        </w:rPr>
        <w:t xml:space="preserve"> </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7B44FFE6" w:rsidR="00107076" w:rsidRPr="00B773BC" w:rsidRDefault="00107076" w:rsidP="008F1EE3">
            <w:pPr>
              <w:spacing w:before="120"/>
              <w:rPr>
                <w:sz w:val="22"/>
              </w:rPr>
            </w:pPr>
            <w:r w:rsidRPr="00B773BC">
              <w:rPr>
                <w:sz w:val="22"/>
              </w:rPr>
              <w:t xml:space="preserve">Title: </w:t>
            </w:r>
            <w:r w:rsidR="001E1A45" w:rsidRPr="001E1A45">
              <w:rPr>
                <w:sz w:val="22"/>
              </w:rPr>
              <w:t>Overview of the use of the ground-based sun photometric aerosol retrievals to radiative transfer-based applications</w:t>
            </w:r>
          </w:p>
          <w:p w14:paraId="4593C4EF" w14:textId="3F5A5618" w:rsidR="00107076" w:rsidRDefault="00107076" w:rsidP="008F1EE3">
            <w:pPr>
              <w:spacing w:before="120"/>
              <w:rPr>
                <w:bCs/>
                <w:sz w:val="22"/>
              </w:rPr>
            </w:pPr>
            <w:r>
              <w:rPr>
                <w:sz w:val="22"/>
              </w:rPr>
              <w:t>S</w:t>
            </w:r>
            <w:r w:rsidRPr="008E080D">
              <w:rPr>
                <w:sz w:val="22"/>
              </w:rPr>
              <w:t xml:space="preserve">tart and end date: </w:t>
            </w:r>
            <w:r w:rsidR="00CF3378">
              <w:rPr>
                <w:sz w:val="22"/>
              </w:rPr>
              <w:t>01</w:t>
            </w:r>
            <w:r w:rsidRPr="00244B76">
              <w:rPr>
                <w:bCs/>
                <w:sz w:val="22"/>
              </w:rPr>
              <w:t>/</w:t>
            </w:r>
            <w:r w:rsidR="00CF3378">
              <w:rPr>
                <w:bCs/>
                <w:sz w:val="22"/>
              </w:rPr>
              <w:t>04</w:t>
            </w:r>
            <w:r w:rsidRPr="00244B76">
              <w:rPr>
                <w:bCs/>
                <w:sz w:val="22"/>
              </w:rPr>
              <w:t>/</w:t>
            </w:r>
            <w:r w:rsidR="00CF3378">
              <w:rPr>
                <w:bCs/>
                <w:sz w:val="22"/>
              </w:rPr>
              <w:t>2024</w:t>
            </w:r>
            <w:r w:rsidRPr="008E080D">
              <w:rPr>
                <w:sz w:val="22"/>
              </w:rPr>
              <w:t xml:space="preserve"> to </w:t>
            </w:r>
            <w:r w:rsidR="00CF3378">
              <w:rPr>
                <w:bCs/>
                <w:sz w:val="22"/>
              </w:rPr>
              <w:t>01</w:t>
            </w:r>
            <w:r w:rsidRPr="00244B76">
              <w:rPr>
                <w:bCs/>
                <w:sz w:val="22"/>
              </w:rPr>
              <w:t>/</w:t>
            </w:r>
            <w:r w:rsidR="00CF3378">
              <w:rPr>
                <w:bCs/>
                <w:sz w:val="22"/>
              </w:rPr>
              <w:t>07</w:t>
            </w:r>
            <w:r w:rsidRPr="00244B76">
              <w:rPr>
                <w:bCs/>
                <w:sz w:val="22"/>
              </w:rPr>
              <w:t>/</w:t>
            </w:r>
            <w:r w:rsidR="00CF3378">
              <w:rPr>
                <w:bCs/>
                <w:sz w:val="22"/>
              </w:rPr>
              <w:t>2024</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6E31281B" w14:textId="77777777" w:rsidR="00107076" w:rsidRDefault="00107076" w:rsidP="008F1EE3">
            <w:pPr>
              <w:spacing w:before="120"/>
              <w:rPr>
                <w:rFonts w:ascii="ArialMT" w:eastAsiaTheme="minorEastAsia" w:hAnsi="ArialMT" w:cs="ArialMT"/>
                <w:color w:val="656966"/>
              </w:rPr>
            </w:pPr>
            <w:r>
              <w:rPr>
                <w:rFonts w:ascii="ArialMT" w:eastAsiaTheme="minorEastAsia" w:hAnsi="ArialMT" w:cs="ArialMT"/>
                <w:color w:val="656966"/>
              </w:rPr>
              <w:t xml:space="preserve">Description of the virtual collaboration and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w:t>
            </w:r>
            <w:r>
              <w:rPr>
                <w:rFonts w:ascii="ArialMT" w:hAnsi="ArialMT" w:cs="ArialMT"/>
                <w:color w:val="656966"/>
              </w:rPr>
              <w:t xml:space="preserve">with focus on the work carried out by the grantee. </w:t>
            </w:r>
            <w:r>
              <w:rPr>
                <w:rFonts w:ascii="ArialMT" w:eastAsiaTheme="minorEastAsia" w:hAnsi="ArialMT" w:cs="ArialMT"/>
                <w:color w:val="656966"/>
              </w:rPr>
              <w:t>Any deviations from the initial working plan shall also be described in this section.</w:t>
            </w:r>
          </w:p>
          <w:p w14:paraId="6EDC90F0"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1EB12E37"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3A4FEACC" w14:textId="613D20BB" w:rsidR="00107076" w:rsidRDefault="0007649B" w:rsidP="008F1EE3">
            <w:pPr>
              <w:spacing w:before="120"/>
            </w:pPr>
            <w:r w:rsidRPr="0007649B">
              <w:t xml:space="preserve">This is the work carried out </w:t>
            </w:r>
            <w:r>
              <w:t xml:space="preserve">along with the virtual collaborations and activities carried out during the VM: </w:t>
            </w:r>
          </w:p>
          <w:p w14:paraId="64625919" w14:textId="6687FBC5" w:rsidR="0007649B" w:rsidRDefault="0007649B" w:rsidP="008F1EE3">
            <w:pPr>
              <w:spacing w:before="120"/>
            </w:pPr>
            <w:r>
              <w:t xml:space="preserve">1) </w:t>
            </w:r>
            <w:r w:rsidRPr="0007649B">
              <w:rPr>
                <w:b/>
                <w:bCs/>
              </w:rPr>
              <w:t>Literature Review on using aerosol sun photometric retrievals in radiative transfer modelling applications.</w:t>
            </w:r>
          </w:p>
          <w:p w14:paraId="1E596518" w14:textId="00146D20" w:rsidR="0007649B" w:rsidRDefault="0007649B" w:rsidP="008F1EE3">
            <w:pPr>
              <w:spacing w:before="120"/>
            </w:pPr>
            <w:r w:rsidRPr="0007649B">
              <w:t>The main aim of this Virtual Mobility grant was to work on compiling an overview of the use of the aerosol sun photometric data in radiative transfer modelling studies towards specific scientific related goals and applications.</w:t>
            </w:r>
            <w:r>
              <w:t xml:space="preserve"> For this goal online meetings were conducted with </w:t>
            </w:r>
            <w:r w:rsidR="00427060" w:rsidRPr="00427060">
              <w:t>scientists</w:t>
            </w:r>
            <w:r w:rsidR="00427060">
              <w:t xml:space="preserve"> from PMOD to collaborate with experts </w:t>
            </w:r>
            <w:r w:rsidR="00427060" w:rsidRPr="00427060">
              <w:t>in sun photometer aerosol retrievals</w:t>
            </w:r>
            <w:r w:rsidR="00427060">
              <w:t xml:space="preserve"> in order to finalize the literature that will be reviewed in the following three categories: constraining atmospheric and climate models, solar energy sector and satellite remote sensing. </w:t>
            </w:r>
          </w:p>
          <w:p w14:paraId="78A4CBBB" w14:textId="77777777" w:rsidR="00427060" w:rsidRPr="00427060" w:rsidRDefault="00427060" w:rsidP="008F1EE3">
            <w:pPr>
              <w:spacing w:before="120"/>
              <w:rPr>
                <w:b/>
                <w:bCs/>
              </w:rPr>
            </w:pPr>
            <w:r w:rsidRPr="00427060">
              <w:rPr>
                <w:b/>
                <w:bCs/>
              </w:rPr>
              <w:t>2) Sensitivity study for the aerosol direct radiative effects for all skies conditions.</w:t>
            </w:r>
          </w:p>
          <w:p w14:paraId="332DEE1C" w14:textId="77777777" w:rsidR="00BB08E3" w:rsidRDefault="00427060" w:rsidP="008F1EE3">
            <w:pPr>
              <w:spacing w:before="120"/>
            </w:pPr>
            <w:r w:rsidRPr="00427060">
              <w:lastRenderedPageBreak/>
              <w:t xml:space="preserve">The second objective of this project </w:t>
            </w:r>
            <w:r>
              <w:t>was</w:t>
            </w:r>
            <w:r w:rsidRPr="00427060">
              <w:t xml:space="preserve"> to perform a sensitivity study using radiative transfer modelling to assess the aerosol direct radiative effects under realistic 3D scenes with clouds using different vertical distributions of aerosols</w:t>
            </w:r>
            <w:r w:rsidR="00BB08E3">
              <w:t>. These are the steps that were followed:</w:t>
            </w:r>
          </w:p>
          <w:p w14:paraId="7E6CCA46" w14:textId="029C04D3" w:rsidR="00427060" w:rsidRDefault="00BB08E3" w:rsidP="00BB08E3">
            <w:pPr>
              <w:pStyle w:val="ListParagraph"/>
              <w:numPr>
                <w:ilvl w:val="0"/>
                <w:numId w:val="36"/>
              </w:numPr>
              <w:spacing w:before="120"/>
            </w:pPr>
            <w:r w:rsidRPr="00726476">
              <w:t xml:space="preserve">As a test bed for this sensitivity study data from the EarthCARE simulated scenes (before launch available data) </w:t>
            </w:r>
            <w:r>
              <w:t>were</w:t>
            </w:r>
            <w:r w:rsidRPr="00726476">
              <w:t xml:space="preserve"> employed.</w:t>
            </w:r>
            <w:r>
              <w:t xml:space="preserve"> As a first step the </w:t>
            </w:r>
            <w:r w:rsidR="008D46BF">
              <w:t xml:space="preserve">necessary preprocessing (sub setting, </w:t>
            </w:r>
            <w:r w:rsidR="00BB139E">
              <w:t>change of units, file’s format,</w:t>
            </w:r>
            <w:r w:rsidR="008D46BF">
              <w:t xml:space="preserve"> etc)</w:t>
            </w:r>
            <w:r>
              <w:t xml:space="preserve"> of those datasets </w:t>
            </w:r>
            <w:r w:rsidR="008D46BF">
              <w:t>was performed in order to be able to be used an input to the radiative transfer model.</w:t>
            </w:r>
            <w:r w:rsidR="00AE59E0">
              <w:t xml:space="preserve"> A 3D computational and the corresponding assessment domain (the one characterized as 1</w:t>
            </w:r>
            <w:r w:rsidR="00AE59E0" w:rsidRPr="00AE59E0">
              <w:rPr>
                <w:vertAlign w:val="superscript"/>
              </w:rPr>
              <w:t>st</w:t>
            </w:r>
            <w:r w:rsidR="00AE59E0">
              <w:rPr>
                <w:vertAlign w:val="superscript"/>
              </w:rPr>
              <w:t xml:space="preserve"> </w:t>
            </w:r>
            <w:r w:rsidR="00AE59E0">
              <w:t xml:space="preserve">ranked, the 5201 pixel) was prepared from the Halifax scene. </w:t>
            </w:r>
          </w:p>
          <w:p w14:paraId="78627C58" w14:textId="77777777" w:rsidR="008D46BF" w:rsidRDefault="008D46BF" w:rsidP="00BB08E3">
            <w:pPr>
              <w:pStyle w:val="ListParagraph"/>
              <w:numPr>
                <w:ilvl w:val="0"/>
                <w:numId w:val="36"/>
              </w:numPr>
              <w:spacing w:before="120"/>
            </w:pPr>
            <w:r>
              <w:t xml:space="preserve">Aerosol optical properties were calculated using the Mie tool of libRadtran package, for two aerosol components of EarthCARE aerosol model. </w:t>
            </w:r>
          </w:p>
          <w:p w14:paraId="08DF520A" w14:textId="77777777" w:rsidR="0007649B" w:rsidRPr="00ED2BD2" w:rsidRDefault="008D46BF" w:rsidP="008D46BF">
            <w:pPr>
              <w:pStyle w:val="ListParagraph"/>
              <w:numPr>
                <w:ilvl w:val="0"/>
                <w:numId w:val="36"/>
              </w:numPr>
              <w:spacing w:before="120"/>
              <w:rPr>
                <w:b/>
                <w:sz w:val="22"/>
                <w:u w:val="single"/>
              </w:rPr>
            </w:pPr>
            <w:r w:rsidRPr="008D46BF">
              <w:t>For the radiative transfer simulations, the libRadtran RT package (Mayer &amp; Kylling, 2005; Emde et al., 2016) was used along with its MYSTIC solver for 3D RT simulations.</w:t>
            </w:r>
            <w:r>
              <w:t xml:space="preserve"> For this goal online meetings were conducted with </w:t>
            </w:r>
            <w:r w:rsidRPr="00427060">
              <w:t>scientists</w:t>
            </w:r>
            <w:r>
              <w:t xml:space="preserve"> from LMU to get the necessary transfer of knowledge from experts </w:t>
            </w:r>
            <w:r w:rsidRPr="00427060">
              <w:t xml:space="preserve">in </w:t>
            </w:r>
            <w:r w:rsidRPr="008D46BF">
              <w:t>radiative transfer modelling (the developers of libRadtran/MYSTIC RT package)</w:t>
            </w:r>
            <w:r>
              <w:t xml:space="preserve">. The set up of the </w:t>
            </w:r>
            <w:r w:rsidRPr="00726476">
              <w:t>radiative transfer codes</w:t>
            </w:r>
            <w:r>
              <w:t xml:space="preserve"> necessary for the simulations was </w:t>
            </w:r>
            <w:r w:rsidR="00ED2BD2">
              <w:t xml:space="preserve">conducted. </w:t>
            </w:r>
          </w:p>
          <w:p w14:paraId="2CB2B73B" w14:textId="5D719EBF" w:rsidR="00ED2BD2" w:rsidRPr="009266A9" w:rsidRDefault="00AE59E0" w:rsidP="008D46BF">
            <w:pPr>
              <w:pStyle w:val="ListParagraph"/>
              <w:numPr>
                <w:ilvl w:val="0"/>
                <w:numId w:val="36"/>
              </w:numPr>
              <w:spacing w:before="120"/>
              <w:rPr>
                <w:b/>
                <w:sz w:val="22"/>
                <w:u w:val="single"/>
              </w:rPr>
            </w:pPr>
            <w:r w:rsidRPr="00AE59E0">
              <w:t>For the</w:t>
            </w:r>
            <w:r>
              <w:t xml:space="preserve"> 3D domain from the Halifax scene, both clear-sky and all-sky aerosol direct radiative effects were calculated, vertically resolved for both </w:t>
            </w:r>
            <w:r w:rsidRPr="00AE59E0">
              <w:t>downwelling solar fluxes (focus</w:t>
            </w:r>
            <w:r>
              <w:t>ing</w:t>
            </w:r>
            <w:r w:rsidRPr="00AE59E0">
              <w:t xml:space="preserve"> on surface) and</w:t>
            </w:r>
            <w:r>
              <w:t xml:space="preserve"> </w:t>
            </w:r>
            <w:r w:rsidRPr="00AE59E0">
              <w:t>upwelling solar fluxes (focus</w:t>
            </w:r>
            <w:r>
              <w:t xml:space="preserve">ing </w:t>
            </w:r>
            <w:r w:rsidR="00A6698F">
              <w:t>on</w:t>
            </w:r>
            <w:r w:rsidRPr="00AE59E0">
              <w:t xml:space="preserve"> top of the atmosphere - TOA)</w:t>
            </w:r>
            <w:r>
              <w:t xml:space="preserve">. The simulations were performed for both 3D </w:t>
            </w:r>
            <w:r w:rsidR="009266A9">
              <w:t>(</w:t>
            </w:r>
            <w:r w:rsidR="009266A9" w:rsidRPr="009266A9">
              <w:t>mean of 5 x 21 assessment domain</w:t>
            </w:r>
            <w:r w:rsidR="009266A9">
              <w:t xml:space="preserve">) </w:t>
            </w:r>
            <w:r>
              <w:t xml:space="preserve">and 1D </w:t>
            </w:r>
            <w:r w:rsidR="009266A9">
              <w:t>(</w:t>
            </w:r>
            <w:r w:rsidR="009266A9" w:rsidRPr="009266A9">
              <w:rPr>
                <w:lang w:val="en-US"/>
              </w:rPr>
              <w:t>mean of independent 5 x 21 simulations</w:t>
            </w:r>
            <w:r w:rsidR="009266A9">
              <w:t xml:space="preserve">). For the interpretation of the results online meetings were conducted with </w:t>
            </w:r>
            <w:r w:rsidR="009266A9" w:rsidRPr="00427060">
              <w:t>scientists</w:t>
            </w:r>
            <w:r w:rsidR="009266A9">
              <w:t xml:space="preserve"> from both LMU and PMOD. </w:t>
            </w:r>
          </w:p>
          <w:p w14:paraId="0E46C488" w14:textId="26A4D67D" w:rsidR="009266A9" w:rsidRPr="008D46BF" w:rsidRDefault="00A6698F" w:rsidP="008D46BF">
            <w:pPr>
              <w:pStyle w:val="ListParagraph"/>
              <w:numPr>
                <w:ilvl w:val="0"/>
                <w:numId w:val="36"/>
              </w:numPr>
              <w:spacing w:before="120"/>
              <w:rPr>
                <w:b/>
                <w:sz w:val="22"/>
                <w:u w:val="single"/>
              </w:rPr>
            </w:pPr>
            <w:r w:rsidRPr="00A6698F">
              <w:t>All-skies aerosol direct radiative effects</w:t>
            </w:r>
            <w:r>
              <w:t xml:space="preserve"> were also calculated for </w:t>
            </w:r>
            <w:r w:rsidRPr="00A6698F">
              <w:t>artificial aerosol layers</w:t>
            </w:r>
            <w:r>
              <w:t xml:space="preserve"> below, inside and above</w:t>
            </w:r>
            <w:r w:rsidR="00741110">
              <w:t xml:space="preserve"> clouds</w:t>
            </w:r>
            <w:r>
              <w:t xml:space="preserve"> to investigate </w:t>
            </w:r>
            <w:r w:rsidRPr="00A6698F">
              <w:rPr>
                <w:lang w:val="en-US"/>
              </w:rPr>
              <w:t>how the relative position of the aerosol layer compared to clouds</w:t>
            </w:r>
            <w:r>
              <w:rPr>
                <w:lang w:val="en-US"/>
              </w:rPr>
              <w:t xml:space="preserve"> affecting the results. </w:t>
            </w:r>
          </w:p>
        </w:tc>
      </w:tr>
      <w:tr w:rsidR="00107076" w:rsidRPr="00681CA3" w14:paraId="62498363" w14:textId="77777777" w:rsidTr="008F1EE3">
        <w:tc>
          <w:tcPr>
            <w:tcW w:w="9356" w:type="dxa"/>
            <w:tcBorders>
              <w:bottom w:val="nil"/>
            </w:tcBorders>
          </w:tcPr>
          <w:p w14:paraId="10F2E651" w14:textId="77777777" w:rsidR="00107076"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p w14:paraId="517A778F" w14:textId="77777777" w:rsidR="00107076" w:rsidRPr="00244B76" w:rsidRDefault="00107076" w:rsidP="008F1EE3">
            <w:pPr>
              <w:spacing w:before="120"/>
              <w:rPr>
                <w:rFonts w:ascii="ArialMT"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VM achieved its planned goals and expected outcomes, </w:t>
            </w:r>
            <w:r w:rsidRPr="000E42F2">
              <w:rPr>
                <w:rFonts w:ascii="ArialMT" w:eastAsiaTheme="minorEastAsia" w:hAnsi="ArialMT" w:cs="ArialMT"/>
                <w:color w:val="656966"/>
              </w:rPr>
              <w:t xml:space="preserve">including specific contribution to Action objective and deliverables, or publications resulting from the </w:t>
            </w:r>
            <w:r>
              <w:rPr>
                <w:rFonts w:ascii="ArialMT" w:eastAsiaTheme="minorEastAsia" w:hAnsi="ArialMT" w:cs="ArialMT"/>
                <w:color w:val="656966"/>
              </w:rPr>
              <w:t>VM</w:t>
            </w:r>
            <w:r w:rsidRPr="000E42F2">
              <w:rPr>
                <w:rFonts w:ascii="ArialMT" w:eastAsiaTheme="minorEastAsia" w:hAnsi="ArialMT" w:cs="ArialMT"/>
                <w:color w:val="656966"/>
              </w:rPr>
              <w:t>.</w:t>
            </w:r>
            <w:r>
              <w:rPr>
                <w:rFonts w:ascii="ArialMT" w:eastAsiaTheme="minorEastAsia" w:hAnsi="ArialMT" w:cs="ArialMT"/>
                <w:color w:val="656966"/>
              </w:rPr>
              <w:t xml:space="preserve"> Agreed plans for future follow-up collaborations shall also be described in this section.</w:t>
            </w:r>
          </w:p>
        </w:tc>
      </w:tr>
      <w:tr w:rsidR="00107076" w:rsidRPr="00681CA3" w14:paraId="553E1690" w14:textId="77777777" w:rsidTr="008F1EE3">
        <w:trPr>
          <w:trHeight w:val="1722"/>
        </w:trPr>
        <w:tc>
          <w:tcPr>
            <w:tcW w:w="9356" w:type="dxa"/>
            <w:tcBorders>
              <w:top w:val="nil"/>
              <w:bottom w:val="single" w:sz="4" w:space="0" w:color="auto"/>
            </w:tcBorders>
          </w:tcPr>
          <w:p w14:paraId="39425005" w14:textId="77777777" w:rsidR="00107076" w:rsidRPr="00AB7D5B" w:rsidRDefault="00107076" w:rsidP="008F1EE3">
            <w:pPr>
              <w:spacing w:before="120"/>
              <w:rPr>
                <w:i/>
                <w:iCs/>
              </w:rPr>
            </w:pPr>
            <w:r w:rsidRPr="00AB7D5B">
              <w:rPr>
                <w:i/>
                <w:iCs/>
              </w:rPr>
              <w:t>(max.</w:t>
            </w:r>
            <w:r>
              <w:rPr>
                <w:i/>
                <w:iCs/>
              </w:rPr>
              <w:t xml:space="preserve"> </w:t>
            </w:r>
            <w:r w:rsidRPr="00AB7D5B">
              <w:rPr>
                <w:i/>
                <w:iCs/>
              </w:rPr>
              <w:t xml:space="preserve">500 words) </w:t>
            </w:r>
          </w:p>
          <w:p w14:paraId="4004AE9A" w14:textId="77777777" w:rsidR="00107076" w:rsidRDefault="00107076" w:rsidP="008F1EE3">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 </w:t>
            </w:r>
          </w:p>
          <w:p w14:paraId="40D9D557" w14:textId="3ADDEAC1" w:rsidR="00107076" w:rsidRDefault="00C20B38" w:rsidP="008F1EE3">
            <w:pPr>
              <w:spacing w:before="120"/>
              <w:rPr>
                <w:iCs/>
              </w:rPr>
            </w:pPr>
            <w:r w:rsidRPr="00C20B38">
              <w:rPr>
                <w:iCs/>
              </w:rPr>
              <w:t xml:space="preserve">Aerosol directs radiative effects are important for various scientific areas like atmospheric and climate modelling, the solar energy sector and satellite remote sensing. The main results of this VM grant </w:t>
            </w:r>
            <w:r w:rsidR="00741110">
              <w:rPr>
                <w:iCs/>
              </w:rPr>
              <w:t>are two:</w:t>
            </w:r>
            <w:r>
              <w:rPr>
                <w:iCs/>
              </w:rPr>
              <w:t xml:space="preserve"> </w:t>
            </w:r>
            <w:r w:rsidRPr="00C20B38">
              <w:rPr>
                <w:iCs/>
              </w:rPr>
              <w:t>an overview of the ground-based sun photometric aerosol measurements for radiative transfer modelling studies and related applications</w:t>
            </w:r>
            <w:r>
              <w:rPr>
                <w:iCs/>
              </w:rPr>
              <w:t>, which is compiled in the Section 2 of the extended report of this VM</w:t>
            </w:r>
            <w:r w:rsidRPr="00C20B38">
              <w:rPr>
                <w:iCs/>
              </w:rPr>
              <w:t xml:space="preserve">. In addition, a sensitivity analysis of how aerosol distribution affects aerosol direct radiative effects estimates in realistic 3D atmospheric scenes with clouds </w:t>
            </w:r>
            <w:r>
              <w:rPr>
                <w:iCs/>
              </w:rPr>
              <w:t>was</w:t>
            </w:r>
            <w:r w:rsidRPr="00C20B38">
              <w:rPr>
                <w:iCs/>
              </w:rPr>
              <w:t xml:space="preserve"> conducted</w:t>
            </w:r>
            <w:r>
              <w:rPr>
                <w:iCs/>
              </w:rPr>
              <w:t xml:space="preserve"> and presented in Section 3 of the VM’s extended report.</w:t>
            </w:r>
            <w:r w:rsidRPr="00C20B38">
              <w:rPr>
                <w:iCs/>
              </w:rPr>
              <w:t xml:space="preserve"> With the aerosols direct radiative effect subjected to high uncertainties, the effects of a more realistic representation of those in 3D cloudy scenes will be valuable for all the related applications</w:t>
            </w:r>
            <w:r>
              <w:rPr>
                <w:iCs/>
              </w:rPr>
              <w:t>.</w:t>
            </w:r>
          </w:p>
          <w:p w14:paraId="60912C69" w14:textId="77777777" w:rsidR="00C20B38" w:rsidRDefault="00C20B38" w:rsidP="008F1EE3">
            <w:pPr>
              <w:spacing w:before="120"/>
              <w:rPr>
                <w:iCs/>
              </w:rPr>
            </w:pPr>
            <w:r w:rsidRPr="00C20B38">
              <w:rPr>
                <w:iCs/>
              </w:rPr>
              <w:t>The outcomes</w:t>
            </w:r>
            <w:r>
              <w:rPr>
                <w:iCs/>
              </w:rPr>
              <w:t xml:space="preserve"> of this VM</w:t>
            </w:r>
            <w:r w:rsidRPr="00C20B38">
              <w:rPr>
                <w:iCs/>
              </w:rPr>
              <w:t xml:space="preserve"> are related to HARMONIA’s objectives</w:t>
            </w:r>
            <w:r>
              <w:rPr>
                <w:iCs/>
              </w:rPr>
              <w:t xml:space="preserve"> and </w:t>
            </w:r>
            <w:r w:rsidRPr="00C20B38">
              <w:rPr>
                <w:iCs/>
              </w:rPr>
              <w:t>deliverables</w:t>
            </w:r>
            <w:r>
              <w:rPr>
                <w:iCs/>
              </w:rPr>
              <w:t xml:space="preserve">: </w:t>
            </w:r>
            <w:r w:rsidRPr="00C20B38">
              <w:rPr>
                <w:iCs/>
              </w:rPr>
              <w:t>it could be part of the mid-term (24 month) scientific report of HARMONIA WG3. It could be included as a section describing the link of aerosol measurements with the modelling and satellite community for targeted applications. Finally, the outcomes of this VM could partially contribute to both D3.2 and D3.3 of WG3.</w:t>
            </w:r>
          </w:p>
          <w:p w14:paraId="521A9DDB" w14:textId="77777777" w:rsidR="00C20B38" w:rsidRDefault="00C20B38" w:rsidP="008F1EE3">
            <w:pPr>
              <w:spacing w:before="120"/>
              <w:rPr>
                <w:iCs/>
              </w:rPr>
            </w:pPr>
            <w:r>
              <w:rPr>
                <w:iCs/>
              </w:rPr>
              <w:lastRenderedPageBreak/>
              <w:t>Finally, part of the results</w:t>
            </w:r>
            <w:r w:rsidRPr="00C20B38">
              <w:rPr>
                <w:iCs/>
              </w:rPr>
              <w:t xml:space="preserve"> of this VM </w:t>
            </w:r>
            <w:r>
              <w:rPr>
                <w:iCs/>
              </w:rPr>
              <w:t>were</w:t>
            </w:r>
            <w:r w:rsidRPr="00C20B38">
              <w:rPr>
                <w:iCs/>
              </w:rPr>
              <w:t xml:space="preserve"> presented at the International Radiation Symposium (IRS) 2024,</w:t>
            </w:r>
            <w:r>
              <w:rPr>
                <w:iCs/>
              </w:rPr>
              <w:t xml:space="preserve"> which took place</w:t>
            </w:r>
            <w:r w:rsidRPr="00C20B38">
              <w:rPr>
                <w:iCs/>
              </w:rPr>
              <w:t xml:space="preserve"> in Hangzhou, Chine in 17-21 June 2024</w:t>
            </w:r>
            <w:r>
              <w:rPr>
                <w:iCs/>
              </w:rPr>
              <w:t>:</w:t>
            </w:r>
          </w:p>
          <w:p w14:paraId="61E6CADC" w14:textId="77777777" w:rsidR="00C20B38" w:rsidRDefault="00C20B38" w:rsidP="00C20B38">
            <w:pPr>
              <w:pStyle w:val="Standard"/>
              <w:rPr>
                <w:rFonts w:eastAsia="WenQuanYi Micro Hei"/>
                <w:color w:val="222222"/>
                <w:u w:val="single"/>
                <w:shd w:val="clear" w:color="auto" w:fill="FFFFFF"/>
                <w:lang w:val="en-US" w:bidi="hi-IN"/>
              </w:rPr>
            </w:pPr>
            <w:r w:rsidRPr="009B7266">
              <w:rPr>
                <w:rFonts w:eastAsia="WenQuanYi Micro Hei"/>
                <w:b/>
                <w:bCs/>
                <w:color w:val="222222"/>
                <w:u w:val="single"/>
                <w:shd w:val="clear" w:color="auto" w:fill="FFFFFF"/>
                <w:lang w:val="en-US" w:bidi="hi-IN"/>
              </w:rPr>
              <w:t>Papachristopoulou, K.</w:t>
            </w:r>
            <w:r w:rsidRPr="00C6500F">
              <w:rPr>
                <w:rFonts w:eastAsia="WenQuanYi Micro Hei"/>
                <w:color w:val="222222"/>
                <w:shd w:val="clear" w:color="auto" w:fill="FFFFFF"/>
                <w:lang w:val="en-US" w:bidi="hi-IN"/>
              </w:rPr>
              <w:t xml:space="preserve">, </w:t>
            </w:r>
            <w:proofErr w:type="spellStart"/>
            <w:r w:rsidRPr="00C6500F">
              <w:rPr>
                <w:rFonts w:eastAsia="WenQuanYi Micro Hei"/>
                <w:color w:val="222222"/>
                <w:shd w:val="clear" w:color="auto" w:fill="FFFFFF"/>
                <w:lang w:val="en-US" w:bidi="hi-IN"/>
              </w:rPr>
              <w:t>Tsekeri</w:t>
            </w:r>
            <w:proofErr w:type="spellEnd"/>
            <w:r w:rsidRPr="00C6500F">
              <w:rPr>
                <w:rFonts w:eastAsia="WenQuanYi Micro Hei"/>
                <w:color w:val="222222"/>
                <w:shd w:val="clear" w:color="auto" w:fill="FFFFFF"/>
                <w:lang w:val="en-US" w:bidi="hi-IN"/>
              </w:rPr>
              <w:t>, A</w:t>
            </w:r>
            <w:r>
              <w:rPr>
                <w:rFonts w:eastAsia="WenQuanYi Micro Hei"/>
                <w:color w:val="222222"/>
                <w:shd w:val="clear" w:color="auto" w:fill="FFFFFF"/>
                <w:lang w:val="en-US" w:bidi="hi-IN"/>
              </w:rPr>
              <w:t>.</w:t>
            </w:r>
            <w:r w:rsidRPr="00C6500F">
              <w:rPr>
                <w:rFonts w:eastAsia="WenQuanYi Micro Hei"/>
                <w:color w:val="222222"/>
                <w:shd w:val="clear" w:color="auto" w:fill="FFFFFF"/>
                <w:lang w:val="en-US" w:bidi="hi-IN"/>
              </w:rPr>
              <w:t>,</w:t>
            </w:r>
            <w:r>
              <w:rPr>
                <w:rFonts w:eastAsia="WenQuanYi Micro Hei"/>
                <w:color w:val="222222"/>
                <w:shd w:val="clear" w:color="auto" w:fill="FFFFFF"/>
                <w:lang w:val="en-US" w:bidi="hi-IN"/>
              </w:rPr>
              <w:t xml:space="preserve"> </w:t>
            </w:r>
            <w:proofErr w:type="spellStart"/>
            <w:r w:rsidRPr="009B7266">
              <w:rPr>
                <w:rFonts w:eastAsia="WenQuanYi Micro Hei"/>
                <w:color w:val="222222"/>
                <w:shd w:val="clear" w:color="auto" w:fill="FFFFFF"/>
                <w:lang w:val="en-US" w:bidi="hi-IN"/>
              </w:rPr>
              <w:t>Kouklaki</w:t>
            </w:r>
            <w:proofErr w:type="spellEnd"/>
            <w:r w:rsidRPr="009B7266">
              <w:rPr>
                <w:rFonts w:eastAsia="WenQuanYi Micro Hei"/>
                <w:color w:val="222222"/>
                <w:shd w:val="clear" w:color="auto" w:fill="FFFFFF"/>
                <w:lang w:val="en-US" w:bidi="hi-IN"/>
              </w:rPr>
              <w:t>, D.,</w:t>
            </w:r>
            <w:r>
              <w:rPr>
                <w:rFonts w:eastAsia="WenQuanYi Micro Hei"/>
                <w:color w:val="222222"/>
                <w:shd w:val="clear" w:color="auto" w:fill="FFFFFF"/>
                <w:lang w:val="en-US" w:bidi="hi-IN"/>
              </w:rPr>
              <w:t xml:space="preserve"> </w:t>
            </w:r>
            <w:proofErr w:type="spellStart"/>
            <w:r w:rsidRPr="00C6500F">
              <w:rPr>
                <w:rFonts w:eastAsia="WenQuanYi Micro Hei"/>
                <w:color w:val="222222"/>
                <w:shd w:val="clear" w:color="auto" w:fill="FFFFFF"/>
                <w:lang w:val="en-US" w:bidi="hi-IN"/>
              </w:rPr>
              <w:t>Gialitaki</w:t>
            </w:r>
            <w:proofErr w:type="spellEnd"/>
            <w:r w:rsidRPr="00C6500F">
              <w:rPr>
                <w:rFonts w:eastAsia="WenQuanYi Micro Hei"/>
                <w:color w:val="222222"/>
                <w:shd w:val="clear" w:color="auto" w:fill="FFFFFF"/>
                <w:lang w:val="en-US" w:bidi="hi-IN"/>
              </w:rPr>
              <w:t>, A., Emde, C.,</w:t>
            </w:r>
            <w:r>
              <w:rPr>
                <w:rFonts w:eastAsia="WenQuanYi Micro Hei"/>
                <w:color w:val="222222"/>
                <w:shd w:val="clear" w:color="auto" w:fill="FFFFFF"/>
                <w:lang w:val="en-US" w:bidi="hi-IN"/>
              </w:rPr>
              <w:t xml:space="preserve"> </w:t>
            </w:r>
            <w:r w:rsidRPr="00C6500F">
              <w:rPr>
                <w:rFonts w:eastAsia="WenQuanYi Micro Hei"/>
                <w:color w:val="222222"/>
                <w:shd w:val="clear" w:color="auto" w:fill="FFFFFF"/>
                <w:lang w:val="en-US" w:bidi="hi-IN"/>
              </w:rPr>
              <w:t xml:space="preserve">Mayer, B., </w:t>
            </w:r>
            <w:r w:rsidRPr="009B7266">
              <w:rPr>
                <w:rFonts w:eastAsia="WenQuanYi Micro Hei"/>
                <w:color w:val="222222"/>
                <w:shd w:val="clear" w:color="auto" w:fill="FFFFFF"/>
                <w:lang w:val="en-US" w:bidi="hi-IN"/>
              </w:rPr>
              <w:t>Barker</w:t>
            </w:r>
            <w:r>
              <w:rPr>
                <w:rFonts w:eastAsia="WenQuanYi Micro Hei"/>
                <w:color w:val="222222"/>
                <w:shd w:val="clear" w:color="auto" w:fill="FFFFFF"/>
                <w:lang w:val="en-US" w:bidi="hi-IN"/>
              </w:rPr>
              <w:t>, H. W.</w:t>
            </w:r>
            <w:r w:rsidRPr="00C6500F">
              <w:rPr>
                <w:rFonts w:eastAsia="WenQuanYi Micro Hei"/>
                <w:color w:val="222222"/>
                <w:shd w:val="clear" w:color="auto" w:fill="FFFFFF"/>
                <w:lang w:val="en-US" w:bidi="hi-IN"/>
              </w:rPr>
              <w:t xml:space="preserve">, </w:t>
            </w:r>
            <w:r>
              <w:rPr>
                <w:rFonts w:eastAsia="WenQuanYi Micro Hei"/>
                <w:color w:val="222222"/>
                <w:shd w:val="clear" w:color="auto" w:fill="FFFFFF"/>
                <w:lang w:val="en-US" w:bidi="hi-IN"/>
              </w:rPr>
              <w:t xml:space="preserve">Cole, J.N.S., Qu, Z., Kacimi, M., </w:t>
            </w:r>
            <w:proofErr w:type="spellStart"/>
            <w:r w:rsidRPr="00C6500F">
              <w:rPr>
                <w:rFonts w:eastAsia="WenQuanYi Micro Hei"/>
                <w:color w:val="222222"/>
                <w:shd w:val="clear" w:color="auto" w:fill="FFFFFF"/>
                <w:lang w:val="en-US" w:bidi="hi-IN"/>
              </w:rPr>
              <w:t>Amiridis</w:t>
            </w:r>
            <w:proofErr w:type="spellEnd"/>
            <w:r w:rsidRPr="00C6500F">
              <w:rPr>
                <w:rFonts w:eastAsia="WenQuanYi Micro Hei"/>
                <w:color w:val="222222"/>
                <w:shd w:val="clear" w:color="auto" w:fill="FFFFFF"/>
                <w:lang w:val="en-US" w:bidi="hi-IN"/>
              </w:rPr>
              <w:t>,</w:t>
            </w:r>
            <w:r>
              <w:rPr>
                <w:rFonts w:eastAsia="WenQuanYi Micro Hei"/>
                <w:color w:val="222222"/>
                <w:shd w:val="clear" w:color="auto" w:fill="FFFFFF"/>
                <w:lang w:val="en-US" w:bidi="hi-IN"/>
              </w:rPr>
              <w:t xml:space="preserve"> </w:t>
            </w:r>
            <w:r w:rsidRPr="00C6500F">
              <w:rPr>
                <w:rFonts w:eastAsia="WenQuanYi Micro Hei"/>
                <w:color w:val="222222"/>
                <w:shd w:val="clear" w:color="auto" w:fill="FFFFFF"/>
                <w:lang w:val="en-US" w:bidi="hi-IN"/>
              </w:rPr>
              <w:t xml:space="preserve">V., </w:t>
            </w:r>
            <w:proofErr w:type="spellStart"/>
            <w:r w:rsidRPr="00C6500F">
              <w:rPr>
                <w:rFonts w:eastAsia="WenQuanYi Micro Hei"/>
                <w:color w:val="222222"/>
                <w:shd w:val="clear" w:color="auto" w:fill="FFFFFF"/>
                <w:lang w:val="en-US" w:bidi="hi-IN"/>
              </w:rPr>
              <w:t>Kazadzis</w:t>
            </w:r>
            <w:proofErr w:type="spellEnd"/>
            <w:r w:rsidRPr="00C6500F">
              <w:rPr>
                <w:rFonts w:eastAsia="WenQuanYi Micro Hei"/>
                <w:color w:val="222222"/>
                <w:shd w:val="clear" w:color="auto" w:fill="FFFFFF"/>
                <w:lang w:val="en-US" w:bidi="hi-IN"/>
              </w:rPr>
              <w:t>, S.</w:t>
            </w:r>
            <w:r>
              <w:rPr>
                <w:rFonts w:eastAsia="WenQuanYi Micro Hei"/>
                <w:color w:val="222222"/>
                <w:shd w:val="clear" w:color="auto" w:fill="FFFFFF"/>
                <w:lang w:val="en-US" w:bidi="hi-IN"/>
              </w:rPr>
              <w:t>,</w:t>
            </w:r>
            <w:r w:rsidRPr="00C6500F">
              <w:rPr>
                <w:rFonts w:eastAsia="WenQuanYi Micro Hei"/>
                <w:color w:val="222222"/>
                <w:shd w:val="clear" w:color="auto" w:fill="FFFFFF"/>
                <w:lang w:val="en-US" w:bidi="hi-IN"/>
              </w:rPr>
              <w:t xml:space="preserve"> Marinou, E.</w:t>
            </w:r>
            <w:r>
              <w:rPr>
                <w:rFonts w:eastAsia="WenQuanYi Micro Hei"/>
                <w:color w:val="222222"/>
                <w:shd w:val="clear" w:color="auto" w:fill="FFFFFF"/>
                <w:lang w:val="en-US" w:bidi="hi-IN"/>
              </w:rPr>
              <w:t>, “</w:t>
            </w:r>
            <w:r w:rsidRPr="006F3FD1">
              <w:rPr>
                <w:rFonts w:eastAsia="WenQuanYi Micro Hei"/>
                <w:color w:val="222222"/>
                <w:shd w:val="clear" w:color="auto" w:fill="FFFFFF"/>
                <w:lang w:val="en-US" w:bidi="hi-IN"/>
              </w:rPr>
              <w:t>Sensitivity Study of Aerosol Direct Radiative</w:t>
            </w:r>
            <w:r>
              <w:rPr>
                <w:rFonts w:eastAsia="WenQuanYi Micro Hei"/>
                <w:color w:val="222222"/>
                <w:shd w:val="clear" w:color="auto" w:fill="FFFFFF"/>
                <w:lang w:val="en-US" w:bidi="hi-IN"/>
              </w:rPr>
              <w:t xml:space="preserve"> </w:t>
            </w:r>
            <w:r w:rsidRPr="006F3FD1">
              <w:rPr>
                <w:rFonts w:eastAsia="WenQuanYi Micro Hei"/>
                <w:color w:val="222222"/>
                <w:shd w:val="clear" w:color="auto" w:fill="FFFFFF"/>
                <w:lang w:val="en-US" w:bidi="hi-IN"/>
              </w:rPr>
              <w:t>Effects on Cloudy EarthCARE Scenes Using</w:t>
            </w:r>
            <w:r>
              <w:rPr>
                <w:rFonts w:eastAsia="WenQuanYi Micro Hei"/>
                <w:color w:val="222222"/>
                <w:shd w:val="clear" w:color="auto" w:fill="FFFFFF"/>
                <w:lang w:val="en-US" w:bidi="hi-IN"/>
              </w:rPr>
              <w:t xml:space="preserve"> </w:t>
            </w:r>
            <w:r w:rsidRPr="006F3FD1">
              <w:rPr>
                <w:rFonts w:eastAsia="WenQuanYi Micro Hei"/>
                <w:color w:val="222222"/>
                <w:shd w:val="clear" w:color="auto" w:fill="FFFFFF"/>
                <w:lang w:val="en-US" w:bidi="hi-IN"/>
              </w:rPr>
              <w:t>1D and 3D Radiative Transfer Simulations</w:t>
            </w:r>
            <w:r>
              <w:rPr>
                <w:rFonts w:eastAsia="WenQuanYi Micro Hei"/>
                <w:color w:val="222222"/>
                <w:shd w:val="clear" w:color="auto" w:fill="FFFFFF"/>
                <w:lang w:val="en-US" w:bidi="hi-IN"/>
              </w:rPr>
              <w:t xml:space="preserve">”, </w:t>
            </w:r>
            <w:r w:rsidRPr="00C6500F">
              <w:rPr>
                <w:rFonts w:eastAsia="WenQuanYi Micro Hei"/>
                <w:color w:val="222222"/>
                <w:shd w:val="clear" w:color="auto" w:fill="FFFFFF"/>
                <w:lang w:val="en-US" w:bidi="hi-IN"/>
              </w:rPr>
              <w:t>International Radiation Symposium 2024 (IRS2024), Hangzhou, China, 17–21 June 2024.</w:t>
            </w:r>
          </w:p>
          <w:p w14:paraId="0EAB1B2C" w14:textId="37B1FA0B" w:rsidR="00C20B38" w:rsidRPr="00C20B38" w:rsidRDefault="0007649B" w:rsidP="008F1EE3">
            <w:pPr>
              <w:spacing w:before="120"/>
              <w:rPr>
                <w:iCs/>
              </w:rPr>
            </w:pPr>
            <w:r>
              <w:rPr>
                <w:iCs/>
              </w:rPr>
              <w:t xml:space="preserve">The presentation that was given in IRS2024 it is also attached. </w:t>
            </w:r>
            <w:r w:rsidR="00C20B38" w:rsidRPr="00C20B38">
              <w:rPr>
                <w:iCs/>
              </w:rPr>
              <w:t xml:space="preserve">  </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F9876" w14:textId="77777777" w:rsidR="00CE0CDE" w:rsidRDefault="00CE0CDE" w:rsidP="00F24F32">
      <w:r>
        <w:separator/>
      </w:r>
    </w:p>
  </w:endnote>
  <w:endnote w:type="continuationSeparator" w:id="0">
    <w:p w14:paraId="1F482139" w14:textId="77777777" w:rsidR="00CE0CDE" w:rsidRDefault="00CE0CDE"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ArialMT">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4002EFF" w:usb1="C000247B"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panose1 w:val="00000000000000000000"/>
    <w:charset w:val="00"/>
    <w:family w:val="roman"/>
    <w:notTrueType/>
    <w:pitch w:val="default"/>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WenQuanYi Micro Hei">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6E04D1" w14:textId="77777777" w:rsidR="00CE0CDE" w:rsidRDefault="00CE0CDE" w:rsidP="00F24F32">
      <w:r>
        <w:separator/>
      </w:r>
    </w:p>
  </w:footnote>
  <w:footnote w:type="continuationSeparator" w:id="0">
    <w:p w14:paraId="68797684" w14:textId="77777777" w:rsidR="00CE0CDE" w:rsidRDefault="00CE0CDE"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01.45pt;height:101.4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FA0944"/>
    <w:multiLevelType w:val="hybridMultilevel"/>
    <w:tmpl w:val="5AF4B90E"/>
    <w:lvl w:ilvl="0" w:tplc="A3DA5538">
      <w:start w:val="4"/>
      <w:numFmt w:val="bullet"/>
      <w:lvlText w:val="-"/>
      <w:lvlJc w:val="left"/>
      <w:pPr>
        <w:ind w:left="770" w:hanging="360"/>
      </w:pPr>
      <w:rPr>
        <w:rFonts w:ascii="Arial" w:eastAsia="Meiryo" w:hAnsi="Arial" w:cs="Aria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000353871">
    <w:abstractNumId w:val="16"/>
  </w:num>
  <w:num w:numId="2" w16cid:durableId="977106691">
    <w:abstractNumId w:val="24"/>
  </w:num>
  <w:num w:numId="3" w16cid:durableId="802429261">
    <w:abstractNumId w:val="25"/>
  </w:num>
  <w:num w:numId="4" w16cid:durableId="242885604">
    <w:abstractNumId w:val="22"/>
  </w:num>
  <w:num w:numId="5" w16cid:durableId="195319665">
    <w:abstractNumId w:val="11"/>
  </w:num>
  <w:num w:numId="6" w16cid:durableId="821460485">
    <w:abstractNumId w:val="4"/>
  </w:num>
  <w:num w:numId="7" w16cid:durableId="1575510498">
    <w:abstractNumId w:val="5"/>
  </w:num>
  <w:num w:numId="8" w16cid:durableId="881592793">
    <w:abstractNumId w:val="6"/>
  </w:num>
  <w:num w:numId="9" w16cid:durableId="544878418">
    <w:abstractNumId w:val="7"/>
  </w:num>
  <w:num w:numId="10" w16cid:durableId="1788231086">
    <w:abstractNumId w:val="9"/>
  </w:num>
  <w:num w:numId="11" w16cid:durableId="200896223">
    <w:abstractNumId w:val="0"/>
  </w:num>
  <w:num w:numId="12" w16cid:durableId="392045897">
    <w:abstractNumId w:val="1"/>
  </w:num>
  <w:num w:numId="13" w16cid:durableId="1170559834">
    <w:abstractNumId w:val="2"/>
  </w:num>
  <w:num w:numId="14" w16cid:durableId="1819765314">
    <w:abstractNumId w:val="3"/>
  </w:num>
  <w:num w:numId="15" w16cid:durableId="368337211">
    <w:abstractNumId w:val="8"/>
  </w:num>
  <w:num w:numId="16" w16cid:durableId="2102754820">
    <w:abstractNumId w:val="29"/>
  </w:num>
  <w:num w:numId="17" w16cid:durableId="208231560">
    <w:abstractNumId w:val="33"/>
  </w:num>
  <w:num w:numId="18" w16cid:durableId="1988320465">
    <w:abstractNumId w:val="18"/>
  </w:num>
  <w:num w:numId="19" w16cid:durableId="2141610696">
    <w:abstractNumId w:val="20"/>
  </w:num>
  <w:num w:numId="20" w16cid:durableId="2112164354">
    <w:abstractNumId w:val="10"/>
  </w:num>
  <w:num w:numId="21" w16cid:durableId="1429038677">
    <w:abstractNumId w:val="28"/>
  </w:num>
  <w:num w:numId="22" w16cid:durableId="1364094142">
    <w:abstractNumId w:val="23"/>
  </w:num>
  <w:num w:numId="23" w16cid:durableId="398330390">
    <w:abstractNumId w:val="14"/>
  </w:num>
  <w:num w:numId="24" w16cid:durableId="1378773945">
    <w:abstractNumId w:val="31"/>
  </w:num>
  <w:num w:numId="25" w16cid:durableId="939028358">
    <w:abstractNumId w:val="15"/>
  </w:num>
  <w:num w:numId="26" w16cid:durableId="514539479">
    <w:abstractNumId w:val="32"/>
  </w:num>
  <w:num w:numId="27" w16cid:durableId="139663401">
    <w:abstractNumId w:val="12"/>
  </w:num>
  <w:num w:numId="28" w16cid:durableId="1911125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82873719">
    <w:abstractNumId w:val="13"/>
  </w:num>
  <w:num w:numId="30" w16cid:durableId="1568419223">
    <w:abstractNumId w:val="21"/>
  </w:num>
  <w:num w:numId="31" w16cid:durableId="243340378">
    <w:abstractNumId w:val="34"/>
  </w:num>
  <w:num w:numId="32" w16cid:durableId="1448819069">
    <w:abstractNumId w:val="27"/>
  </w:num>
  <w:num w:numId="33" w16cid:durableId="823206609">
    <w:abstractNumId w:val="19"/>
  </w:num>
  <w:num w:numId="34" w16cid:durableId="646669647">
    <w:abstractNumId w:val="30"/>
  </w:num>
  <w:num w:numId="35" w16cid:durableId="1443375294">
    <w:abstractNumId w:val="26"/>
  </w:num>
  <w:num w:numId="36" w16cid:durableId="42823897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7649B"/>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1A45"/>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C7D"/>
    <w:rsid w:val="00386D3F"/>
    <w:rsid w:val="0039283D"/>
    <w:rsid w:val="003A3251"/>
    <w:rsid w:val="003A5BFB"/>
    <w:rsid w:val="003A5CB0"/>
    <w:rsid w:val="003B54C9"/>
    <w:rsid w:val="003B59E7"/>
    <w:rsid w:val="003E5AE8"/>
    <w:rsid w:val="003E7115"/>
    <w:rsid w:val="0040461C"/>
    <w:rsid w:val="00415B74"/>
    <w:rsid w:val="0041648F"/>
    <w:rsid w:val="00427060"/>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245D6"/>
    <w:rsid w:val="005418ED"/>
    <w:rsid w:val="0054703D"/>
    <w:rsid w:val="00547BA4"/>
    <w:rsid w:val="00551257"/>
    <w:rsid w:val="00553543"/>
    <w:rsid w:val="00553A74"/>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41110"/>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46BF"/>
    <w:rsid w:val="008D58DB"/>
    <w:rsid w:val="008E223F"/>
    <w:rsid w:val="008E3111"/>
    <w:rsid w:val="0090460B"/>
    <w:rsid w:val="0091197C"/>
    <w:rsid w:val="009129E6"/>
    <w:rsid w:val="0091620F"/>
    <w:rsid w:val="00925BD4"/>
    <w:rsid w:val="009266A9"/>
    <w:rsid w:val="00933036"/>
    <w:rsid w:val="00944A2B"/>
    <w:rsid w:val="009471FF"/>
    <w:rsid w:val="00947D10"/>
    <w:rsid w:val="00954CF5"/>
    <w:rsid w:val="00963B82"/>
    <w:rsid w:val="00974300"/>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6698F"/>
    <w:rsid w:val="00A728D7"/>
    <w:rsid w:val="00A74413"/>
    <w:rsid w:val="00A83F8E"/>
    <w:rsid w:val="00A92ABC"/>
    <w:rsid w:val="00A97B59"/>
    <w:rsid w:val="00A97F8C"/>
    <w:rsid w:val="00AA3E8E"/>
    <w:rsid w:val="00AA75A7"/>
    <w:rsid w:val="00AB22E5"/>
    <w:rsid w:val="00AC0D6C"/>
    <w:rsid w:val="00AC1122"/>
    <w:rsid w:val="00AC21C7"/>
    <w:rsid w:val="00AD0CB5"/>
    <w:rsid w:val="00AE59E0"/>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0E53"/>
    <w:rsid w:val="00B919D5"/>
    <w:rsid w:val="00BA0A3F"/>
    <w:rsid w:val="00BA0EC7"/>
    <w:rsid w:val="00BA2EC0"/>
    <w:rsid w:val="00BB08E3"/>
    <w:rsid w:val="00BB139E"/>
    <w:rsid w:val="00BB2BEC"/>
    <w:rsid w:val="00BB3380"/>
    <w:rsid w:val="00C012BE"/>
    <w:rsid w:val="00C10B3C"/>
    <w:rsid w:val="00C12AD6"/>
    <w:rsid w:val="00C152B0"/>
    <w:rsid w:val="00C20B38"/>
    <w:rsid w:val="00C26592"/>
    <w:rsid w:val="00C50EAE"/>
    <w:rsid w:val="00C63D6F"/>
    <w:rsid w:val="00C75B36"/>
    <w:rsid w:val="00C76FF9"/>
    <w:rsid w:val="00C810C7"/>
    <w:rsid w:val="00C86BE2"/>
    <w:rsid w:val="00CB2878"/>
    <w:rsid w:val="00CE0CDE"/>
    <w:rsid w:val="00CE1D0D"/>
    <w:rsid w:val="00CE5DC6"/>
    <w:rsid w:val="00CF3378"/>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2339"/>
    <w:rsid w:val="00E674D3"/>
    <w:rsid w:val="00E71E6D"/>
    <w:rsid w:val="00EA701A"/>
    <w:rsid w:val="00EC58EA"/>
    <w:rsid w:val="00ED1804"/>
    <w:rsid w:val="00ED2BD2"/>
    <w:rsid w:val="00EE36D1"/>
    <w:rsid w:val="00EE6C68"/>
    <w:rsid w:val="00EF059E"/>
    <w:rsid w:val="00F00184"/>
    <w:rsid w:val="00F111F5"/>
    <w:rsid w:val="00F23AC3"/>
    <w:rsid w:val="00F24F32"/>
    <w:rsid w:val="00F256CA"/>
    <w:rsid w:val="00F31307"/>
    <w:rsid w:val="00F34E9E"/>
    <w:rsid w:val="00F43B84"/>
    <w:rsid w:val="00F46B51"/>
    <w:rsid w:val="00F474C0"/>
    <w:rsid w:val="00F6048E"/>
    <w:rsid w:val="00F67CC4"/>
    <w:rsid w:val="00FA33B1"/>
    <w:rsid w:val="00FA70E9"/>
    <w:rsid w:val="00FB1274"/>
    <w:rsid w:val="00FB3C83"/>
    <w:rsid w:val="00FB62ED"/>
    <w:rsid w:val="00FC333B"/>
    <w:rsid w:val="00FD4140"/>
    <w:rsid w:val="00FE3C1E"/>
    <w:rsid w:val="00FE3D48"/>
    <w:rsid w:val="00FE7423"/>
    <w:rsid w:val="00FF5751"/>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customStyle="1" w:styleId="Standard">
    <w:name w:val="Standard"/>
    <w:rsid w:val="00C20B38"/>
    <w:pPr>
      <w:suppressAutoHyphens/>
      <w:autoSpaceDN w:val="0"/>
      <w:textAlignment w:val="baseline"/>
    </w:pPr>
    <w:rPr>
      <w:rFonts w:eastAsia="Times New Roman" w:cs="Arial"/>
      <w:color w:val="auto"/>
      <w:kern w:val="3"/>
      <w:lang w:val="en-GB" w:eastAsia="zh-CN"/>
    </w:rPr>
  </w:style>
  <w:style w:type="character" w:styleId="CommentReference">
    <w:name w:val="annotation reference"/>
    <w:basedOn w:val="DefaultParagraphFont"/>
    <w:uiPriority w:val="99"/>
    <w:semiHidden/>
    <w:unhideWhenUsed/>
    <w:rsid w:val="0007649B"/>
    <w:rPr>
      <w:sz w:val="16"/>
      <w:szCs w:val="16"/>
    </w:rPr>
  </w:style>
  <w:style w:type="paragraph" w:styleId="CommentText">
    <w:name w:val="annotation text"/>
    <w:basedOn w:val="Normal"/>
    <w:link w:val="CommentTextChar"/>
    <w:uiPriority w:val="99"/>
    <w:unhideWhenUsed/>
    <w:rsid w:val="0007649B"/>
    <w:pPr>
      <w:spacing w:line="240" w:lineRule="auto"/>
    </w:pPr>
  </w:style>
  <w:style w:type="character" w:customStyle="1" w:styleId="CommentTextChar">
    <w:name w:val="Comment Text Char"/>
    <w:basedOn w:val="DefaultParagraphFont"/>
    <w:link w:val="CommentText"/>
    <w:uiPriority w:val="99"/>
    <w:rsid w:val="0007649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038936">
      <w:bodyDiv w:val="1"/>
      <w:marLeft w:val="0"/>
      <w:marRight w:val="0"/>
      <w:marTop w:val="0"/>
      <w:marBottom w:val="0"/>
      <w:divBdr>
        <w:top w:val="none" w:sz="0" w:space="0" w:color="auto"/>
        <w:left w:val="none" w:sz="0" w:space="0" w:color="auto"/>
        <w:bottom w:val="none" w:sz="0" w:space="0" w:color="auto"/>
        <w:right w:val="none" w:sz="0" w:space="0" w:color="auto"/>
      </w:divBdr>
    </w:div>
    <w:div w:id="1197158473">
      <w:bodyDiv w:val="1"/>
      <w:marLeft w:val="0"/>
      <w:marRight w:val="0"/>
      <w:marTop w:val="0"/>
      <w:marBottom w:val="0"/>
      <w:divBdr>
        <w:top w:val="none" w:sz="0" w:space="0" w:color="auto"/>
        <w:left w:val="none" w:sz="0" w:space="0" w:color="auto"/>
        <w:bottom w:val="none" w:sz="0" w:space="0" w:color="auto"/>
        <w:right w:val="none" w:sz="0" w:space="0" w:color="auto"/>
      </w:divBdr>
    </w:div>
    <w:div w:id="1313635026">
      <w:bodyDiv w:val="1"/>
      <w:marLeft w:val="0"/>
      <w:marRight w:val="0"/>
      <w:marTop w:val="0"/>
      <w:marBottom w:val="0"/>
      <w:divBdr>
        <w:top w:val="none" w:sz="0" w:space="0" w:color="auto"/>
        <w:left w:val="none" w:sz="0" w:space="0" w:color="auto"/>
        <w:bottom w:val="none" w:sz="0" w:space="0" w:color="auto"/>
        <w:right w:val="none" w:sz="0" w:space="0" w:color="auto"/>
      </w:divBdr>
    </w:div>
    <w:div w:id="1750806336">
      <w:bodyDiv w:val="1"/>
      <w:marLeft w:val="0"/>
      <w:marRight w:val="0"/>
      <w:marTop w:val="0"/>
      <w:marBottom w:val="0"/>
      <w:divBdr>
        <w:top w:val="none" w:sz="0" w:space="0" w:color="auto"/>
        <w:left w:val="none" w:sz="0" w:space="0" w:color="auto"/>
        <w:bottom w:val="none" w:sz="0" w:space="0" w:color="auto"/>
        <w:right w:val="none" w:sz="0" w:space="0" w:color="auto"/>
      </w:divBdr>
    </w:div>
    <w:div w:id="1836914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Letter-Director-50years1.dotx</Template>
  <TotalTime>444</TotalTime>
  <Pages>3</Pages>
  <Words>923</Words>
  <Characters>4987</Characters>
  <Application>Microsoft Office Word</Application>
  <DocSecurity>0</DocSecurity>
  <Lines>41</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Kyriaki Papachristopoulou</cp:lastModifiedBy>
  <cp:revision>21</cp:revision>
  <cp:lastPrinted>2016-11-07T11:47:00Z</cp:lastPrinted>
  <dcterms:created xsi:type="dcterms:W3CDTF">2021-12-10T11:47:00Z</dcterms:created>
  <dcterms:modified xsi:type="dcterms:W3CDTF">2024-07-31T13:17:00Z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