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055D3" w14:textId="77777777" w:rsidR="00107076" w:rsidRDefault="00107076" w:rsidP="00107076">
      <w:pPr>
        <w:pStyle w:val="Title1COST"/>
        <w:spacing w:before="120"/>
        <w:jc w:val="center"/>
        <w:rPr>
          <w:color w:val="6E82BE"/>
          <w:sz w:val="36"/>
        </w:rPr>
      </w:pPr>
      <w:r w:rsidRPr="00167ADD">
        <w:rPr>
          <w:color w:val="6E82BE"/>
          <w:sz w:val="36"/>
        </w:rPr>
        <w:t xml:space="preserve">Report on the outcomes of a </w:t>
      </w:r>
      <w:r>
        <w:rPr>
          <w:color w:val="6E82BE"/>
          <w:sz w:val="36"/>
        </w:rPr>
        <w:t>Virtual Mobility</w:t>
      </w:r>
      <w:r>
        <w:rPr>
          <w:rStyle w:val="FootnoteReference"/>
          <w:color w:val="56585B"/>
          <w:sz w:val="22"/>
          <w:szCs w:val="22"/>
        </w:rPr>
        <w:footnoteReference w:id="1"/>
      </w:r>
    </w:p>
    <w:p w14:paraId="79E96FAB" w14:textId="77777777" w:rsidR="00107076" w:rsidRPr="00681CA3" w:rsidRDefault="00107076" w:rsidP="00107076">
      <w:pPr>
        <w:spacing w:before="120"/>
        <w:rPr>
          <w:rFonts w:cs="Arial"/>
          <w:u w:val="single"/>
          <w:lang w:eastAsia="en-GB"/>
        </w:rPr>
      </w:pPr>
    </w:p>
    <w:p w14:paraId="0B6DE23E" w14:textId="77777777" w:rsidR="00107076" w:rsidRPr="008E080D" w:rsidRDefault="00107076" w:rsidP="00107076">
      <w:pPr>
        <w:pStyle w:val="Title2"/>
        <w:spacing w:before="120"/>
        <w:jc w:val="both"/>
        <w:rPr>
          <w:color w:val="56585B"/>
          <w:sz w:val="22"/>
          <w:szCs w:val="22"/>
        </w:rPr>
      </w:pPr>
    </w:p>
    <w:p w14:paraId="118D2663" w14:textId="55A41D4D" w:rsidR="00107076" w:rsidRPr="008E080D" w:rsidRDefault="00107076" w:rsidP="00107076">
      <w:pPr>
        <w:pStyle w:val="Title2"/>
        <w:spacing w:before="120"/>
        <w:jc w:val="both"/>
        <w:rPr>
          <w:color w:val="56585B"/>
          <w:sz w:val="22"/>
        </w:rPr>
      </w:pPr>
      <w:r w:rsidRPr="008E080D">
        <w:rPr>
          <w:color w:val="56585B"/>
          <w:sz w:val="22"/>
        </w:rPr>
        <w:t xml:space="preserve">Action number: </w:t>
      </w:r>
      <w:r w:rsidR="00D5489B">
        <w:rPr>
          <w:color w:val="56585B"/>
          <w:sz w:val="22"/>
        </w:rPr>
        <w:t>CA21119</w:t>
      </w:r>
    </w:p>
    <w:p w14:paraId="6F0670D7" w14:textId="161D6D81" w:rsidR="00107076" w:rsidRDefault="00107076" w:rsidP="00107076">
      <w:pPr>
        <w:pStyle w:val="Title2"/>
        <w:spacing w:before="120"/>
        <w:jc w:val="both"/>
        <w:rPr>
          <w:color w:val="56585B"/>
          <w:sz w:val="22"/>
        </w:rPr>
      </w:pPr>
      <w:r>
        <w:rPr>
          <w:color w:val="56585B"/>
          <w:sz w:val="22"/>
        </w:rPr>
        <w:t>Grantee</w:t>
      </w:r>
      <w:r w:rsidRPr="008E080D">
        <w:rPr>
          <w:color w:val="56585B"/>
          <w:sz w:val="22"/>
        </w:rPr>
        <w:t xml:space="preserve"> name: </w:t>
      </w:r>
      <w:r w:rsidR="00D5489B">
        <w:rPr>
          <w:color w:val="56585B"/>
          <w:sz w:val="22"/>
        </w:rPr>
        <w:t>Anna Moustaka</w:t>
      </w:r>
    </w:p>
    <w:p w14:paraId="6523CFE1" w14:textId="77777777" w:rsidR="00107076" w:rsidRDefault="00107076" w:rsidP="00107076">
      <w:pPr>
        <w:pStyle w:val="Title2"/>
        <w:spacing w:before="120"/>
        <w:jc w:val="both"/>
        <w:rPr>
          <w:color w:val="56585B"/>
          <w:sz w:val="22"/>
        </w:rPr>
      </w:pPr>
    </w:p>
    <w:tbl>
      <w:tblPr>
        <w:tblStyle w:val="TableGrid"/>
        <w:tblW w:w="9356" w:type="dxa"/>
        <w:tblInd w:w="-5" w:type="dxa"/>
        <w:tblLook w:val="04A0" w:firstRow="1" w:lastRow="0" w:firstColumn="1" w:lastColumn="0" w:noHBand="0" w:noVBand="1"/>
      </w:tblPr>
      <w:tblGrid>
        <w:gridCol w:w="9356"/>
      </w:tblGrid>
      <w:tr w:rsidR="00107076" w:rsidRPr="00681CA3" w14:paraId="274DAE03" w14:textId="77777777" w:rsidTr="008F1EE3">
        <w:tc>
          <w:tcPr>
            <w:tcW w:w="9356" w:type="dxa"/>
            <w:tcBorders>
              <w:bottom w:val="nil"/>
            </w:tcBorders>
          </w:tcPr>
          <w:p w14:paraId="29EADA9C" w14:textId="77777777" w:rsidR="00107076" w:rsidRDefault="00107076" w:rsidP="008F1EE3">
            <w:pPr>
              <w:spacing w:before="120"/>
              <w:rPr>
                <w:b/>
                <w:sz w:val="22"/>
                <w:u w:val="single"/>
              </w:rPr>
            </w:pPr>
            <w:r>
              <w:rPr>
                <w:b/>
                <w:sz w:val="22"/>
                <w:u w:val="single"/>
              </w:rPr>
              <w:t>Virtual Mobility Details</w:t>
            </w:r>
          </w:p>
          <w:p w14:paraId="31D14D6B" w14:textId="0A4CD851" w:rsidR="00107076" w:rsidRPr="00C373F6" w:rsidRDefault="00107076" w:rsidP="00C373F6">
            <w:pPr>
              <w:spacing w:before="120" w:after="120"/>
              <w:rPr>
                <w:sz w:val="22"/>
                <w:lang w:val="en-US"/>
              </w:rPr>
            </w:pPr>
            <w:r w:rsidRPr="00B773BC">
              <w:rPr>
                <w:sz w:val="22"/>
              </w:rPr>
              <w:t xml:space="preserve">Title: </w:t>
            </w:r>
            <w:r w:rsidR="00C373F6" w:rsidRPr="000836F9">
              <w:rPr>
                <w:sz w:val="22"/>
                <w:lang w:val="en-US"/>
              </w:rPr>
              <w:t xml:space="preserve">Evaluation of CAMS Aerosol Optical Depth Against </w:t>
            </w:r>
            <w:r w:rsidR="00C373F6">
              <w:rPr>
                <w:sz w:val="22"/>
                <w:lang w:val="en-US"/>
              </w:rPr>
              <w:t>Sun-Photometer Observations</w:t>
            </w:r>
            <w:r w:rsidR="00C373F6" w:rsidRPr="000836F9">
              <w:rPr>
                <w:lang w:val="en-US"/>
              </w:rPr>
              <w:t>:</w:t>
            </w:r>
            <w:r w:rsidR="00C373F6" w:rsidRPr="000836F9">
              <w:rPr>
                <w:sz w:val="22"/>
                <w:lang w:val="en-US"/>
              </w:rPr>
              <w:t xml:space="preserve"> Global Patterns and Trends</w:t>
            </w:r>
          </w:p>
          <w:p w14:paraId="50F6CE1A" w14:textId="79B21B68" w:rsidR="00107076" w:rsidRPr="00532554" w:rsidRDefault="00107076" w:rsidP="008F1EE3">
            <w:pPr>
              <w:spacing w:before="120"/>
              <w:rPr>
                <w:bCs/>
                <w:sz w:val="22"/>
              </w:rPr>
            </w:pPr>
            <w:r>
              <w:rPr>
                <w:sz w:val="22"/>
              </w:rPr>
              <w:t>S</w:t>
            </w:r>
            <w:r w:rsidRPr="008E080D">
              <w:rPr>
                <w:sz w:val="22"/>
              </w:rPr>
              <w:t xml:space="preserve">tart and end date: </w:t>
            </w:r>
            <w:r w:rsidR="00532554">
              <w:rPr>
                <w:sz w:val="22"/>
              </w:rPr>
              <w:t>10</w:t>
            </w:r>
            <w:r w:rsidR="00532554">
              <w:rPr>
                <w:bCs/>
                <w:sz w:val="22"/>
              </w:rPr>
              <w:t>/09/2025</w:t>
            </w:r>
            <w:r w:rsidR="00532554" w:rsidRPr="008E080D">
              <w:rPr>
                <w:sz w:val="22"/>
              </w:rPr>
              <w:t xml:space="preserve"> to </w:t>
            </w:r>
            <w:r w:rsidR="00532554">
              <w:rPr>
                <w:sz w:val="22"/>
              </w:rPr>
              <w:t>10</w:t>
            </w:r>
            <w:r w:rsidR="00532554">
              <w:rPr>
                <w:bCs/>
                <w:sz w:val="22"/>
              </w:rPr>
              <w:t>/10/2025</w:t>
            </w:r>
          </w:p>
        </w:tc>
      </w:tr>
      <w:tr w:rsidR="00107076" w:rsidRPr="00681CA3" w14:paraId="4BEE52FF" w14:textId="77777777" w:rsidTr="008F1EE3">
        <w:tc>
          <w:tcPr>
            <w:tcW w:w="9356" w:type="dxa"/>
            <w:tcBorders>
              <w:bottom w:val="nil"/>
            </w:tcBorders>
          </w:tcPr>
          <w:p w14:paraId="6A197883"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work carried out during the VM</w:t>
            </w:r>
          </w:p>
          <w:p w14:paraId="6E31281B" w14:textId="77777777" w:rsidR="00107076" w:rsidRDefault="00107076" w:rsidP="008F1EE3">
            <w:pPr>
              <w:spacing w:before="120"/>
              <w:rPr>
                <w:rFonts w:ascii="ArialMT" w:eastAsiaTheme="minorEastAsia" w:hAnsi="ArialMT" w:cs="ArialMT"/>
                <w:color w:val="656966"/>
              </w:rPr>
            </w:pPr>
            <w:r>
              <w:rPr>
                <w:rFonts w:ascii="ArialMT" w:eastAsiaTheme="minorEastAsia" w:hAnsi="ArialMT" w:cs="ArialMT"/>
                <w:color w:val="656966"/>
              </w:rPr>
              <w:t xml:space="preserve">Description of the virtual collaboration and activities carried out during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w:t>
            </w:r>
            <w:r>
              <w:rPr>
                <w:rFonts w:ascii="ArialMT" w:hAnsi="ArialMT" w:cs="ArialMT"/>
                <w:color w:val="656966"/>
              </w:rPr>
              <w:t xml:space="preserve">with focus on the work carried out by the grantee. </w:t>
            </w:r>
            <w:r>
              <w:rPr>
                <w:rFonts w:ascii="ArialMT" w:eastAsiaTheme="minorEastAsia" w:hAnsi="ArialMT" w:cs="ArialMT"/>
                <w:color w:val="656966"/>
              </w:rPr>
              <w:t>Any deviations from the initial working plan shall also be described in this section.</w:t>
            </w:r>
          </w:p>
          <w:p w14:paraId="6EDC90F0" w14:textId="77777777" w:rsidR="00107076" w:rsidRPr="00AB7D5B" w:rsidRDefault="00107076" w:rsidP="008F1EE3">
            <w:pPr>
              <w:spacing w:before="120"/>
              <w:rPr>
                <w:i/>
                <w:iCs/>
              </w:rPr>
            </w:pPr>
            <w:r w:rsidRPr="00AB7D5B">
              <w:rPr>
                <w:i/>
                <w:iCs/>
              </w:rPr>
              <w:t>(max.</w:t>
            </w:r>
            <w:r>
              <w:rPr>
                <w:i/>
                <w:iCs/>
              </w:rPr>
              <w:t xml:space="preserve"> </w:t>
            </w:r>
            <w:r w:rsidRPr="00AB7D5B">
              <w:rPr>
                <w:i/>
                <w:iCs/>
              </w:rPr>
              <w:t xml:space="preserve">500 words) </w:t>
            </w:r>
          </w:p>
          <w:p w14:paraId="1EB12E37" w14:textId="77777777" w:rsidR="00107076" w:rsidRDefault="00107076" w:rsidP="008F1EE3">
            <w:pPr>
              <w:spacing w:before="120"/>
              <w:rPr>
                <w:shd w:val="clear" w:color="auto" w:fill="C5C5BD" w:themeFill="background2"/>
              </w:rPr>
            </w:pPr>
            <w:r>
              <w:rPr>
                <w:shd w:val="clear" w:color="auto" w:fill="C5C5BD" w:themeFill="background2"/>
              </w:rPr>
              <w:t>Grantee</w:t>
            </w:r>
            <w:r w:rsidRPr="00681CA3">
              <w:rPr>
                <w:shd w:val="clear" w:color="auto" w:fill="C5C5BD" w:themeFill="background2"/>
              </w:rPr>
              <w:t xml:space="preserve"> enters </w:t>
            </w:r>
            <w:r>
              <w:rPr>
                <w:shd w:val="clear" w:color="auto" w:fill="C5C5BD" w:themeFill="background2"/>
              </w:rPr>
              <w:t>max 500</w:t>
            </w:r>
            <w:r w:rsidRPr="00681CA3">
              <w:rPr>
                <w:shd w:val="clear" w:color="auto" w:fill="C5C5BD" w:themeFill="background2"/>
              </w:rPr>
              <w:t xml:space="preserve"> word summary here.</w:t>
            </w:r>
          </w:p>
          <w:p w14:paraId="30F0A265" w14:textId="77777777" w:rsidR="00D5489B" w:rsidRPr="00D5489B" w:rsidRDefault="00D5489B" w:rsidP="00D5489B">
            <w:pPr>
              <w:spacing w:before="120" w:after="0" w:line="240" w:lineRule="auto"/>
              <w:rPr>
                <w:rFonts w:eastAsia="MS Mincho" w:cs="Times New Roman"/>
                <w:b/>
                <w:iCs/>
                <w:szCs w:val="24"/>
                <w:u w:val="single"/>
                <w:lang w:val="en-US"/>
              </w:rPr>
            </w:pPr>
            <w:r w:rsidRPr="00D5489B">
              <w:rPr>
                <w:rFonts w:eastAsia="MS Mincho" w:cs="Times New Roman"/>
                <w:b/>
                <w:iCs/>
                <w:szCs w:val="24"/>
                <w:u w:val="single"/>
                <w:lang w:val="en-US"/>
              </w:rPr>
              <w:t>Working plan</w:t>
            </w:r>
          </w:p>
          <w:p w14:paraId="544F2994" w14:textId="77777777" w:rsidR="005A4C0C" w:rsidRPr="00CB2AED" w:rsidRDefault="005A4C0C" w:rsidP="005A4C0C">
            <w:pPr>
              <w:pStyle w:val="ListParagraph"/>
              <w:numPr>
                <w:ilvl w:val="0"/>
                <w:numId w:val="41"/>
              </w:numPr>
              <w:spacing w:before="120" w:after="120" w:line="259" w:lineRule="auto"/>
              <w:rPr>
                <w:b/>
                <w:bCs/>
                <w:lang w:val="en-US"/>
              </w:rPr>
            </w:pPr>
            <w:r w:rsidRPr="00CB2AED">
              <w:rPr>
                <w:b/>
                <w:bCs/>
                <w:lang w:val="en-US"/>
              </w:rPr>
              <w:t>Selection of AERONET stations: Filtering criteria applied to identify stations with long-term, continuous, and representative AOD records (2003–2024).</w:t>
            </w:r>
          </w:p>
          <w:p w14:paraId="7BFAF49E" w14:textId="33C7BEE9" w:rsidR="005A4C0C" w:rsidRDefault="005A4C0C" w:rsidP="005A4C0C">
            <w:pPr>
              <w:spacing w:before="120" w:after="120"/>
              <w:rPr>
                <w:lang w:val="en-US"/>
              </w:rPr>
            </w:pPr>
            <w:r w:rsidRPr="00F160CE">
              <w:rPr>
                <w:lang w:val="en-US"/>
              </w:rPr>
              <w:t xml:space="preserve">The </w:t>
            </w:r>
            <w:r w:rsidRPr="00F160CE">
              <w:rPr>
                <w:b/>
                <w:bCs/>
                <w:lang w:val="en-US"/>
              </w:rPr>
              <w:t>Aerosol Robotic Network (AERONET)</w:t>
            </w:r>
            <w:r w:rsidRPr="00F160CE">
              <w:rPr>
                <w:lang w:val="en-US"/>
              </w:rPr>
              <w:t xml:space="preserve"> is a global network of over 1,700 ground-based sun photometers providing high-quality, multi-wavelength measurements of aerosol optical properties over the past 30 years (</w:t>
            </w:r>
            <w:hyperlink r:id="rId11" w:history="1">
              <w:r w:rsidRPr="00D80863">
                <w:rPr>
                  <w:rStyle w:val="Hyperlink"/>
                  <w:lang w:val="en-US"/>
                </w:rPr>
                <w:t>Holben et al., 1998</w:t>
              </w:r>
            </w:hyperlink>
            <w:r w:rsidRPr="00F160CE">
              <w:rPr>
                <w:lang w:val="en-US"/>
              </w:rPr>
              <w:t xml:space="preserve">; </w:t>
            </w:r>
            <w:hyperlink r:id="rId12" w:history="1">
              <w:r w:rsidRPr="00D80863">
                <w:rPr>
                  <w:rStyle w:val="Hyperlink"/>
                  <w:lang w:val="en-US"/>
                </w:rPr>
                <w:t>2001</w:t>
              </w:r>
            </w:hyperlink>
            <w:r w:rsidRPr="00F160CE">
              <w:rPr>
                <w:lang w:val="en-US"/>
              </w:rPr>
              <w:t>). In this study, we use</w:t>
            </w:r>
            <w:r w:rsidR="002337F8">
              <w:rPr>
                <w:lang w:val="en-US"/>
              </w:rPr>
              <w:t>d the</w:t>
            </w:r>
            <w:r w:rsidRPr="00F160CE">
              <w:rPr>
                <w:lang w:val="en-US"/>
              </w:rPr>
              <w:t xml:space="preserve"> </w:t>
            </w:r>
            <w:r w:rsidRPr="00F160CE">
              <w:rPr>
                <w:b/>
                <w:bCs/>
                <w:lang w:val="en-US"/>
              </w:rPr>
              <w:t>Level 2.0 AERONET data (V3)</w:t>
            </w:r>
            <w:r w:rsidRPr="00F160CE">
              <w:rPr>
                <w:lang w:val="en-US"/>
              </w:rPr>
              <w:t>, which are cloud-screened and quality-assured, offering direct-sun AOD retrievals with typical uncertainties of ±0.01 in the visible and ±0.02 in the ultraviolet range (</w:t>
            </w:r>
            <w:hyperlink r:id="rId13" w:history="1">
              <w:r w:rsidRPr="001835A1">
                <w:rPr>
                  <w:rStyle w:val="Hyperlink"/>
                  <w:lang w:val="en-US"/>
                </w:rPr>
                <w:t>Giles et al., 2019</w:t>
              </w:r>
            </w:hyperlink>
            <w:r w:rsidRPr="00F160CE">
              <w:rPr>
                <w:lang w:val="en-US"/>
              </w:rPr>
              <w:t xml:space="preserve">; </w:t>
            </w:r>
            <w:hyperlink r:id="rId14" w:history="1">
              <w:proofErr w:type="spellStart"/>
              <w:r w:rsidRPr="00183F0C">
                <w:rPr>
                  <w:rStyle w:val="Hyperlink"/>
                  <w:lang w:val="en-US"/>
                </w:rPr>
                <w:t>Sinyuk</w:t>
              </w:r>
              <w:proofErr w:type="spellEnd"/>
              <w:r w:rsidRPr="00183F0C">
                <w:rPr>
                  <w:rStyle w:val="Hyperlink"/>
                  <w:lang w:val="en-US"/>
                </w:rPr>
                <w:t xml:space="preserve"> et al., 2020</w:t>
              </w:r>
            </w:hyperlink>
            <w:r w:rsidRPr="00F160CE">
              <w:rPr>
                <w:lang w:val="en-US"/>
              </w:rPr>
              <w:t>).</w:t>
            </w:r>
          </w:p>
          <w:p w14:paraId="5AB2F685" w14:textId="58C79A2B" w:rsidR="00E1016B" w:rsidRDefault="005A4C0C" w:rsidP="00E1016B">
            <w:pPr>
              <w:spacing w:after="160" w:line="259" w:lineRule="auto"/>
              <w:rPr>
                <w:bCs/>
                <w:lang w:val="en-US"/>
              </w:rPr>
            </w:pPr>
            <w:r w:rsidRPr="008A547F">
              <w:rPr>
                <w:bCs/>
                <w:lang w:val="en-US"/>
              </w:rPr>
              <w:t xml:space="preserve">Following </w:t>
            </w:r>
            <w:hyperlink r:id="rId15" w:history="1">
              <w:r w:rsidRPr="00820AA4">
                <w:rPr>
                  <w:rStyle w:val="Hyperlink"/>
                  <w:rFonts w:cs="Arial"/>
                  <w:bCs/>
                  <w:lang w:val="en-US"/>
                </w:rPr>
                <w:t>Zhang et al. (2025)</w:t>
              </w:r>
            </w:hyperlink>
            <w:r w:rsidRPr="008A547F">
              <w:rPr>
                <w:bCs/>
                <w:lang w:val="en-US"/>
              </w:rPr>
              <w:t>, a set of selection criteria w</w:t>
            </w:r>
            <w:r w:rsidR="002337F8">
              <w:rPr>
                <w:bCs/>
                <w:lang w:val="en-US"/>
              </w:rPr>
              <w:t>ere</w:t>
            </w:r>
            <w:r w:rsidRPr="008A547F">
              <w:rPr>
                <w:bCs/>
                <w:lang w:val="en-US"/>
              </w:rPr>
              <w:t xml:space="preserve"> applied to ensure a robust and consistent long-term trend analysis of AERONET stations over the 2003–2024 period. For low-AOD stations, abnormally high AOD values (e.g., &gt;2.0) </w:t>
            </w:r>
            <w:r w:rsidR="00E1016B">
              <w:rPr>
                <w:bCs/>
                <w:lang w:val="en-US"/>
              </w:rPr>
              <w:t>were</w:t>
            </w:r>
            <w:r w:rsidRPr="008A547F">
              <w:rPr>
                <w:bCs/>
                <w:lang w:val="en-US"/>
              </w:rPr>
              <w:t xml:space="preserve"> excluded to avoid bias from extreme events. Monthly median AOD values </w:t>
            </w:r>
            <w:r w:rsidR="00E1016B">
              <w:rPr>
                <w:bCs/>
                <w:lang w:val="en-US"/>
              </w:rPr>
              <w:t>were</w:t>
            </w:r>
            <w:r w:rsidRPr="008A547F">
              <w:rPr>
                <w:bCs/>
                <w:lang w:val="en-US"/>
              </w:rPr>
              <w:t xml:space="preserve"> </w:t>
            </w:r>
            <w:r w:rsidR="00E1016B" w:rsidRPr="00E1016B">
              <w:rPr>
                <w:bCs/>
                <w:lang w:val="en-US"/>
              </w:rPr>
              <w:t xml:space="preserve">calculated only when at least five valid daily observations </w:t>
            </w:r>
            <w:r w:rsidR="00E1016B">
              <w:rPr>
                <w:bCs/>
                <w:lang w:val="en-US"/>
              </w:rPr>
              <w:t>were</w:t>
            </w:r>
            <w:r w:rsidR="00E1016B" w:rsidRPr="00E1016B">
              <w:rPr>
                <w:bCs/>
                <w:lang w:val="en-US"/>
              </w:rPr>
              <w:t xml:space="preserve"> available across three or more days, ensuring representative monthly statistics. Stations w</w:t>
            </w:r>
            <w:r w:rsidR="00E1016B">
              <w:rPr>
                <w:bCs/>
                <w:lang w:val="en-US"/>
              </w:rPr>
              <w:t>ere</w:t>
            </w:r>
            <w:r w:rsidR="00E1016B" w:rsidRPr="00E1016B">
              <w:rPr>
                <w:bCs/>
                <w:lang w:val="en-US"/>
              </w:rPr>
              <w:t xml:space="preserve"> required to have at least ten years with a minimum of eight valid months per year, with a relaxed threshold of four months for polar stations above 65° latitude to account for extended periods of darkness. To capture seasonal and intraseasonal variability, only stations with at least ten years of valid data for each climatological season (DJF, MAM, JJA, SON) w</w:t>
            </w:r>
            <w:r w:rsidR="00E1016B">
              <w:rPr>
                <w:bCs/>
                <w:lang w:val="en-US"/>
              </w:rPr>
              <w:t>ere</w:t>
            </w:r>
            <w:r w:rsidR="00E1016B" w:rsidRPr="00E1016B">
              <w:rPr>
                <w:bCs/>
                <w:lang w:val="en-US"/>
              </w:rPr>
              <w:t xml:space="preserve"> included. Additionally, following </w:t>
            </w:r>
            <w:hyperlink r:id="rId16" w:history="1">
              <w:r w:rsidR="00E1016B" w:rsidRPr="00E1016B">
                <w:rPr>
                  <w:rStyle w:val="Hyperlink"/>
                  <w:bCs/>
                  <w:lang w:val="en-US"/>
                </w:rPr>
                <w:t>Inness et al. (2019)</w:t>
              </w:r>
            </w:hyperlink>
            <w:r w:rsidR="00E1016B" w:rsidRPr="00E1016B">
              <w:rPr>
                <w:bCs/>
                <w:lang w:val="en-US"/>
              </w:rPr>
              <w:t xml:space="preserve">, stations such as Mauna Loa and Mexico City </w:t>
            </w:r>
            <w:r w:rsidR="00E1016B">
              <w:rPr>
                <w:bCs/>
                <w:lang w:val="en-US"/>
              </w:rPr>
              <w:t>were</w:t>
            </w:r>
            <w:r w:rsidR="00E1016B" w:rsidRPr="00E1016B">
              <w:rPr>
                <w:bCs/>
                <w:lang w:val="en-US"/>
              </w:rPr>
              <w:t xml:space="preserve"> excluded due to potential biases from volcanic sulfate emissions, </w:t>
            </w:r>
            <w:r w:rsidR="00E1016B" w:rsidRPr="00E1016B">
              <w:rPr>
                <w:bCs/>
                <w:lang w:val="en-US"/>
              </w:rPr>
              <w:lastRenderedPageBreak/>
              <w:t>which can challenge global aerosol model representation through excessive local sulfate formation caused by lower-altitude SO</w:t>
            </w:r>
            <w:r w:rsidR="00E1016B" w:rsidRPr="00E1016B">
              <w:rPr>
                <w:rFonts w:ascii="Cambria Math" w:hAnsi="Cambria Math" w:cs="Cambria Math"/>
                <w:bCs/>
                <w:lang w:val="en-US"/>
              </w:rPr>
              <w:t>₂</w:t>
            </w:r>
            <w:r w:rsidR="00E1016B" w:rsidRPr="00E1016B">
              <w:rPr>
                <w:bCs/>
                <w:lang w:val="en-US"/>
              </w:rPr>
              <w:t xml:space="preserve"> injection and enhanced oxidation, as well as possible overestimation of diffuse volcanic outgassing (</w:t>
            </w:r>
            <w:proofErr w:type="spellStart"/>
            <w:r w:rsidR="00E1016B" w:rsidRPr="00E1016B">
              <w:rPr>
                <w:bCs/>
                <w:lang w:val="en-US"/>
              </w:rPr>
              <w:fldChar w:fldCharType="begin"/>
            </w:r>
            <w:r w:rsidR="00E1016B" w:rsidRPr="00E1016B">
              <w:rPr>
                <w:bCs/>
                <w:lang w:val="en-US"/>
              </w:rPr>
              <w:instrText>HYPERLINK "https://gmd.copernicus.org/articles/3/445/2010/gmd-3-445-2010.html"</w:instrText>
            </w:r>
            <w:r w:rsidR="00E1016B" w:rsidRPr="00E1016B">
              <w:rPr>
                <w:bCs/>
                <w:lang w:val="en-US"/>
              </w:rPr>
            </w:r>
            <w:r w:rsidR="00E1016B" w:rsidRPr="00E1016B">
              <w:rPr>
                <w:bCs/>
                <w:lang w:val="en-US"/>
              </w:rPr>
              <w:fldChar w:fldCharType="separate"/>
            </w:r>
            <w:r w:rsidR="00E1016B" w:rsidRPr="00E1016B">
              <w:rPr>
                <w:rStyle w:val="Hyperlink"/>
                <w:bCs/>
                <w:lang w:val="en-US"/>
              </w:rPr>
              <w:t>Huijnen</w:t>
            </w:r>
            <w:proofErr w:type="spellEnd"/>
            <w:r w:rsidR="00E1016B" w:rsidRPr="00E1016B">
              <w:rPr>
                <w:rStyle w:val="Hyperlink"/>
                <w:bCs/>
                <w:lang w:val="en-US"/>
              </w:rPr>
              <w:t xml:space="preserve"> et al., 2010</w:t>
            </w:r>
            <w:r w:rsidR="00E1016B" w:rsidRPr="00E1016B">
              <w:rPr>
                <w:bCs/>
                <w:lang w:val="en-US"/>
              </w:rPr>
              <w:fldChar w:fldCharType="end"/>
            </w:r>
            <w:r w:rsidR="00E1016B" w:rsidRPr="00E1016B">
              <w:rPr>
                <w:bCs/>
                <w:lang w:val="en-US"/>
              </w:rPr>
              <w:t xml:space="preserve">; </w:t>
            </w:r>
            <w:hyperlink r:id="rId17" w:history="1">
              <w:r w:rsidR="00E1016B" w:rsidRPr="00E1016B">
                <w:rPr>
                  <w:rStyle w:val="Hyperlink"/>
                  <w:bCs/>
                  <w:lang w:val="en-US"/>
                </w:rPr>
                <w:t>Inness et al., 2019</w:t>
              </w:r>
            </w:hyperlink>
            <w:r w:rsidR="00E1016B" w:rsidRPr="00E1016B">
              <w:rPr>
                <w:bCs/>
                <w:lang w:val="en-US"/>
              </w:rPr>
              <w:t>).</w:t>
            </w:r>
          </w:p>
          <w:p w14:paraId="500185F1" w14:textId="77777777" w:rsidR="003C5CE9" w:rsidRPr="00E1016B" w:rsidRDefault="003C5CE9" w:rsidP="00E1016B">
            <w:pPr>
              <w:spacing w:after="160" w:line="259" w:lineRule="auto"/>
              <w:rPr>
                <w:bCs/>
                <w:lang w:val="en-US"/>
              </w:rPr>
            </w:pPr>
          </w:p>
          <w:p w14:paraId="7D4C40BE" w14:textId="77777777" w:rsidR="003C5CE9" w:rsidRPr="003C5CE9" w:rsidRDefault="003C5CE9" w:rsidP="003C5CE9">
            <w:pPr>
              <w:numPr>
                <w:ilvl w:val="0"/>
                <w:numId w:val="36"/>
              </w:numPr>
              <w:spacing w:after="160" w:line="259" w:lineRule="auto"/>
              <w:rPr>
                <w:b/>
                <w:bCs/>
                <w:lang w:val="el-GR"/>
              </w:rPr>
            </w:pPr>
            <w:r w:rsidRPr="003C5CE9">
              <w:rPr>
                <w:b/>
                <w:bCs/>
                <w:lang w:val="el-GR"/>
              </w:rPr>
              <w:t>Evaluation Method</w:t>
            </w:r>
          </w:p>
          <w:p w14:paraId="715CB0C2" w14:textId="2F1843D5" w:rsidR="003C5CE9" w:rsidRPr="003C5CE9" w:rsidRDefault="003C5CE9" w:rsidP="003C5CE9">
            <w:pPr>
              <w:spacing w:after="160" w:line="259" w:lineRule="auto"/>
              <w:rPr>
                <w:bCs/>
                <w:lang w:val="en-US"/>
              </w:rPr>
            </w:pPr>
            <w:r w:rsidRPr="003C5CE9">
              <w:rPr>
                <w:bCs/>
                <w:lang w:val="en-US"/>
              </w:rPr>
              <w:t xml:space="preserve">The 3-hourly CAMS AOD datasets </w:t>
            </w:r>
            <w:r w:rsidR="003044AA">
              <w:rPr>
                <w:bCs/>
                <w:lang w:val="en-US"/>
              </w:rPr>
              <w:t>were</w:t>
            </w:r>
            <w:r w:rsidRPr="003C5CE9">
              <w:rPr>
                <w:bCs/>
                <w:lang w:val="en-US"/>
              </w:rPr>
              <w:t xml:space="preserve"> evaluated against the selected AERONET stations. To ensure consistency, instantaneous ground-based AOD observations within a 1-hour window </w:t>
            </w:r>
            <w:r w:rsidR="005B7082">
              <w:rPr>
                <w:bCs/>
                <w:lang w:val="en-US"/>
              </w:rPr>
              <w:t>were</w:t>
            </w:r>
            <w:r w:rsidRPr="003C5CE9">
              <w:rPr>
                <w:bCs/>
                <w:lang w:val="en-US"/>
              </w:rPr>
              <w:t xml:space="preserve"> averaged to produce hourly mean values (</w:t>
            </w:r>
            <w:hyperlink r:id="rId18" w:history="1">
              <w:r w:rsidRPr="003C5CE9">
                <w:rPr>
                  <w:rStyle w:val="Hyperlink"/>
                  <w:bCs/>
                  <w:lang w:val="en-US"/>
                </w:rPr>
                <w:t>Che et al., 2019</w:t>
              </w:r>
            </w:hyperlink>
            <w:r w:rsidRPr="003C5CE9">
              <w:rPr>
                <w:bCs/>
                <w:lang w:val="en-US"/>
              </w:rPr>
              <w:t xml:space="preserve">; </w:t>
            </w:r>
            <w:hyperlink r:id="rId19" w:history="1">
              <w:r w:rsidRPr="003C5CE9">
                <w:rPr>
                  <w:rStyle w:val="Hyperlink"/>
                  <w:bCs/>
                  <w:lang w:val="en-US"/>
                </w:rPr>
                <w:t xml:space="preserve">Tuygun and </w:t>
              </w:r>
              <w:proofErr w:type="spellStart"/>
              <w:r w:rsidRPr="003C5CE9">
                <w:rPr>
                  <w:rStyle w:val="Hyperlink"/>
                  <w:bCs/>
                  <w:lang w:val="en-US"/>
                </w:rPr>
                <w:t>Elbir</w:t>
              </w:r>
              <w:proofErr w:type="spellEnd"/>
              <w:r w:rsidRPr="003C5CE9">
                <w:rPr>
                  <w:rStyle w:val="Hyperlink"/>
                  <w:bCs/>
                  <w:lang w:val="en-US"/>
                </w:rPr>
                <w:t>, 2024</w:t>
              </w:r>
            </w:hyperlink>
            <w:r w:rsidRPr="003C5CE9">
              <w:rPr>
                <w:bCs/>
                <w:lang w:val="en-US"/>
              </w:rPr>
              <w:t xml:space="preserve">). Model performance and uncertainties </w:t>
            </w:r>
            <w:r w:rsidR="005B7082">
              <w:rPr>
                <w:bCs/>
                <w:lang w:val="en-US"/>
              </w:rPr>
              <w:t>were</w:t>
            </w:r>
            <w:r w:rsidRPr="003C5CE9">
              <w:rPr>
                <w:bCs/>
                <w:lang w:val="en-US"/>
              </w:rPr>
              <w:t xml:space="preserve"> quantified using a range of statistical metrics, including the Pearson correlation coefficient (R), mean absolute error (MAE), root-mean-square error (RMSE), relative mean bias (RMB), percent mean fractional error (MFE), percent fractional gross error (FGE), and the index of agreement (IOA), following the validation approaches of </w:t>
            </w:r>
            <w:hyperlink r:id="rId20" w:history="1">
              <w:proofErr w:type="spellStart"/>
              <w:r w:rsidRPr="003C5CE9">
                <w:rPr>
                  <w:rStyle w:val="Hyperlink"/>
                  <w:bCs/>
                  <w:lang w:val="en-US"/>
                </w:rPr>
                <w:t>Yumimoto</w:t>
              </w:r>
              <w:proofErr w:type="spellEnd"/>
              <w:r w:rsidRPr="003C5CE9">
                <w:rPr>
                  <w:rStyle w:val="Hyperlink"/>
                  <w:bCs/>
                  <w:lang w:val="en-US"/>
                </w:rPr>
                <w:t xml:space="preserve"> et al. (2017)</w:t>
              </w:r>
            </w:hyperlink>
            <w:r w:rsidRPr="003C5CE9">
              <w:rPr>
                <w:bCs/>
                <w:lang w:val="en-US"/>
              </w:rPr>
              <w:t xml:space="preserve"> and </w:t>
            </w:r>
            <w:hyperlink r:id="rId21" w:history="1">
              <w:r w:rsidRPr="003C5CE9">
                <w:rPr>
                  <w:rStyle w:val="Hyperlink"/>
                  <w:bCs/>
                  <w:lang w:val="en-US"/>
                </w:rPr>
                <w:t>Che et al. (2019)</w:t>
              </w:r>
            </w:hyperlink>
            <w:r w:rsidRPr="003C5CE9">
              <w:rPr>
                <w:bCs/>
                <w:lang w:val="en-US"/>
              </w:rPr>
              <w:t>. These metrics provide a comprehensive assessment of model skill, capturing both absolute and relative errors, overall bias, and the ability of CAMS to reproduce the temporal and spatial variability observed by AERONET. Using this combination of statistics allows for a balanced evaluation, as each metric highlights different aspects of agreement or discrepancy between model and observations.</w:t>
            </w:r>
          </w:p>
          <w:p w14:paraId="0BF5E682" w14:textId="77777777" w:rsidR="003C5CE9" w:rsidRPr="003C5CE9" w:rsidRDefault="003C5CE9" w:rsidP="003C5CE9">
            <w:pPr>
              <w:spacing w:after="160" w:line="259" w:lineRule="auto"/>
              <w:rPr>
                <w:bCs/>
                <w:lang w:val="en-US"/>
              </w:rPr>
            </w:pPr>
          </w:p>
          <w:p w14:paraId="7398CF95" w14:textId="77777777" w:rsidR="003C5CE9" w:rsidRPr="003C5CE9" w:rsidRDefault="003C5CE9" w:rsidP="003C5CE9">
            <w:pPr>
              <w:numPr>
                <w:ilvl w:val="0"/>
                <w:numId w:val="42"/>
              </w:numPr>
              <w:spacing w:after="160" w:line="259" w:lineRule="auto"/>
              <w:rPr>
                <w:bCs/>
                <w:lang w:val="en-US"/>
              </w:rPr>
            </w:pPr>
            <w:r w:rsidRPr="003C5CE9">
              <w:rPr>
                <w:b/>
                <w:bCs/>
                <w:lang w:val="en-US"/>
              </w:rPr>
              <w:t>Trend analysis</w:t>
            </w:r>
          </w:p>
          <w:p w14:paraId="0E46C488" w14:textId="3614AD15" w:rsidR="00D5489B" w:rsidRPr="003C5CE9" w:rsidRDefault="003C5CE9" w:rsidP="003C5CE9">
            <w:pPr>
              <w:spacing w:after="160" w:line="259" w:lineRule="auto"/>
              <w:rPr>
                <w:bCs/>
                <w:lang w:val="en-US"/>
              </w:rPr>
            </w:pPr>
            <w:r w:rsidRPr="003C5CE9">
              <w:rPr>
                <w:bCs/>
                <w:lang w:val="en-US" w:bidi="en-US"/>
              </w:rPr>
              <w:t xml:space="preserve">The trend analysis of the AOD </w:t>
            </w:r>
            <w:r w:rsidR="005B7082">
              <w:rPr>
                <w:bCs/>
                <w:lang w:val="en-US" w:bidi="en-US"/>
              </w:rPr>
              <w:t>was</w:t>
            </w:r>
            <w:r w:rsidRPr="003C5CE9">
              <w:rPr>
                <w:bCs/>
                <w:lang w:val="en-US" w:bidi="en-US"/>
              </w:rPr>
              <w:t xml:space="preserve"> performed using the non-parametric Mann–Kendall (M-K) test combined with Sen’s slope estimator (</w:t>
            </w:r>
            <w:hyperlink r:id="rId22" w:history="1">
              <w:r w:rsidRPr="003C5CE9">
                <w:rPr>
                  <w:rStyle w:val="Hyperlink"/>
                  <w:bCs/>
                  <w:lang w:val="en-US" w:bidi="en-US"/>
                </w:rPr>
                <w:t>Mann, 1945</w:t>
              </w:r>
            </w:hyperlink>
            <w:r w:rsidRPr="003C5CE9">
              <w:rPr>
                <w:bCs/>
                <w:lang w:val="en-US" w:bidi="en-US"/>
              </w:rPr>
              <w:t xml:space="preserve">; </w:t>
            </w:r>
            <w:hyperlink r:id="rId23" w:history="1">
              <w:r w:rsidRPr="003C5CE9">
                <w:rPr>
                  <w:rStyle w:val="Hyperlink"/>
                  <w:bCs/>
                  <w:lang w:val="en-US" w:bidi="en-US"/>
                </w:rPr>
                <w:t>Kendall, 1975</w:t>
              </w:r>
            </w:hyperlink>
            <w:r w:rsidRPr="003C5CE9">
              <w:rPr>
                <w:bCs/>
                <w:lang w:val="en-US" w:bidi="en-US"/>
              </w:rPr>
              <w:t xml:space="preserve">; </w:t>
            </w:r>
            <w:hyperlink r:id="rId24" w:history="1">
              <w:r w:rsidRPr="003C5CE9">
                <w:rPr>
                  <w:rStyle w:val="Hyperlink"/>
                  <w:bCs/>
                  <w:lang w:val="en-US" w:bidi="en-US"/>
                </w:rPr>
                <w:t>Sen, 1968</w:t>
              </w:r>
            </w:hyperlink>
            <w:r w:rsidRPr="003C5CE9">
              <w:rPr>
                <w:bCs/>
                <w:lang w:val="en-US" w:bidi="en-US"/>
              </w:rPr>
              <w:t xml:space="preserve">). The M-K test evaluates the statistical significance of monotonic trends in time series without requiring a specific data distribution, while Sen’s slope provides a robust estimate of trend magnitude and direction. </w:t>
            </w:r>
            <w:r w:rsidR="00C877B8">
              <w:rPr>
                <w:bCs/>
                <w:lang w:val="en-US" w:bidi="en-US"/>
              </w:rPr>
              <w:t>The trend analysis was</w:t>
            </w:r>
            <w:r w:rsidRPr="003C5CE9">
              <w:rPr>
                <w:bCs/>
                <w:lang w:val="en-US" w:bidi="en-US"/>
              </w:rPr>
              <w:t xml:space="preserve"> implemented using the Python package </w:t>
            </w:r>
            <w:proofErr w:type="spellStart"/>
            <w:r w:rsidRPr="003C5CE9">
              <w:rPr>
                <w:bCs/>
                <w:lang w:val="en-US" w:bidi="en-US"/>
              </w:rPr>
              <w:t>pyMannKendall</w:t>
            </w:r>
            <w:proofErr w:type="spellEnd"/>
            <w:r w:rsidRPr="003C5CE9">
              <w:rPr>
                <w:bCs/>
                <w:lang w:val="en-US" w:bidi="en-US"/>
              </w:rPr>
              <w:t xml:space="preserve"> (</w:t>
            </w:r>
            <w:hyperlink r:id="rId25" w:history="1">
              <w:r w:rsidRPr="003C5CE9">
                <w:rPr>
                  <w:rStyle w:val="Hyperlink"/>
                  <w:bCs/>
                  <w:lang w:val="en-US" w:bidi="en-US"/>
                </w:rPr>
                <w:t>Hussain et al., 2019</w:t>
              </w:r>
            </w:hyperlink>
            <w:r w:rsidRPr="003C5CE9">
              <w:rPr>
                <w:bCs/>
                <w:lang w:val="en-US" w:bidi="en-US"/>
              </w:rPr>
              <w:t>). To account for potential serial correlation in the time series, classical pre-whitening techniques (</w:t>
            </w:r>
            <w:hyperlink r:id="rId26" w:history="1">
              <w:r w:rsidRPr="003C5CE9">
                <w:rPr>
                  <w:rStyle w:val="Hyperlink"/>
                  <w:bCs/>
                  <w:lang w:val="en-US" w:bidi="en-US"/>
                </w:rPr>
                <w:t>von Storch, 1995</w:t>
              </w:r>
            </w:hyperlink>
            <w:r w:rsidRPr="003C5CE9">
              <w:rPr>
                <w:bCs/>
                <w:lang w:val="en-US" w:bidi="en-US"/>
              </w:rPr>
              <w:t xml:space="preserve">; </w:t>
            </w:r>
            <w:hyperlink r:id="rId27" w:history="1">
              <w:r w:rsidRPr="003C5CE9">
                <w:rPr>
                  <w:rStyle w:val="Hyperlink"/>
                  <w:bCs/>
                  <w:lang w:val="en-US" w:bidi="en-US"/>
                </w:rPr>
                <w:t>Yue and Wang, 2002</w:t>
              </w:r>
            </w:hyperlink>
            <w:r w:rsidRPr="003C5CE9">
              <w:rPr>
                <w:bCs/>
                <w:lang w:val="en-US" w:bidi="en-US"/>
              </w:rPr>
              <w:t>) w</w:t>
            </w:r>
            <w:r w:rsidR="00C877B8">
              <w:rPr>
                <w:bCs/>
                <w:lang w:val="en-US" w:bidi="en-US"/>
              </w:rPr>
              <w:t>ere also</w:t>
            </w:r>
            <w:r w:rsidRPr="003C5CE9">
              <w:rPr>
                <w:bCs/>
                <w:lang w:val="en-US" w:bidi="en-US"/>
              </w:rPr>
              <w:t xml:space="preserve"> applied, reducing the risk of false trend detection caused by autocorrelation.</w:t>
            </w:r>
          </w:p>
        </w:tc>
      </w:tr>
      <w:tr w:rsidR="00107076" w:rsidRPr="00681CA3" w14:paraId="62498363" w14:textId="77777777" w:rsidTr="008F1EE3">
        <w:tc>
          <w:tcPr>
            <w:tcW w:w="9356" w:type="dxa"/>
            <w:tcBorders>
              <w:bottom w:val="nil"/>
            </w:tcBorders>
          </w:tcPr>
          <w:p w14:paraId="10F2E651" w14:textId="77777777" w:rsidR="00107076" w:rsidRDefault="00107076" w:rsidP="008F1EE3">
            <w:pPr>
              <w:spacing w:before="120"/>
              <w:rPr>
                <w:b/>
                <w:sz w:val="22"/>
                <w:szCs w:val="24"/>
                <w:u w:val="single"/>
              </w:rPr>
            </w:pPr>
            <w:r w:rsidRPr="008A5557">
              <w:rPr>
                <w:b/>
                <w:sz w:val="22"/>
                <w:szCs w:val="24"/>
                <w:u w:val="single"/>
              </w:rPr>
              <w:lastRenderedPageBreak/>
              <w:t xml:space="preserve">Description of the </w:t>
            </w:r>
            <w:r>
              <w:rPr>
                <w:b/>
                <w:sz w:val="22"/>
                <w:szCs w:val="24"/>
                <w:u w:val="single"/>
              </w:rPr>
              <w:t>VM main achievements and planned follow-up activities</w:t>
            </w:r>
          </w:p>
          <w:p w14:paraId="517A778F" w14:textId="77777777" w:rsidR="00107076" w:rsidRPr="00244B76" w:rsidRDefault="00107076" w:rsidP="008F1EE3">
            <w:pPr>
              <w:spacing w:before="120"/>
              <w:rPr>
                <w:rFonts w:ascii="ArialMT" w:hAnsi="ArialMT" w:cs="ArialMT"/>
                <w:color w:val="656966"/>
              </w:rPr>
            </w:pPr>
            <w:r>
              <w:rPr>
                <w:rFonts w:ascii="ArialMT" w:eastAsiaTheme="minorEastAsia" w:hAnsi="ArialMT" w:cs="ArialMT"/>
                <w:color w:val="656966"/>
              </w:rPr>
              <w:t xml:space="preserve">Description and assessment of whether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achieved its planned goals and expected outcomes, </w:t>
            </w:r>
            <w:r w:rsidRPr="000E42F2">
              <w:rPr>
                <w:rFonts w:ascii="ArialMT" w:eastAsiaTheme="minorEastAsia" w:hAnsi="ArialMT" w:cs="ArialMT"/>
                <w:color w:val="656966"/>
              </w:rPr>
              <w:t xml:space="preserve">including specific contribution to Action objective and deliverables, or publications resulting from the </w:t>
            </w:r>
            <w:r>
              <w:rPr>
                <w:rFonts w:ascii="ArialMT" w:eastAsiaTheme="minorEastAsia" w:hAnsi="ArialMT" w:cs="ArialMT"/>
                <w:color w:val="656966"/>
              </w:rPr>
              <w:t>VM</w:t>
            </w:r>
            <w:r w:rsidRPr="000E42F2">
              <w:rPr>
                <w:rFonts w:ascii="ArialMT" w:eastAsiaTheme="minorEastAsia" w:hAnsi="ArialMT" w:cs="ArialMT"/>
                <w:color w:val="656966"/>
              </w:rPr>
              <w:t>.</w:t>
            </w:r>
            <w:r>
              <w:rPr>
                <w:rFonts w:ascii="ArialMT" w:eastAsiaTheme="minorEastAsia" w:hAnsi="ArialMT" w:cs="ArialMT"/>
                <w:color w:val="656966"/>
              </w:rPr>
              <w:t xml:space="preserve"> Agreed plans for future follow-up collaborations shall also be described in this section.</w:t>
            </w:r>
          </w:p>
        </w:tc>
      </w:tr>
      <w:tr w:rsidR="00107076" w:rsidRPr="00681CA3" w14:paraId="553E1690" w14:textId="77777777" w:rsidTr="008F1EE3">
        <w:trPr>
          <w:trHeight w:val="1722"/>
        </w:trPr>
        <w:tc>
          <w:tcPr>
            <w:tcW w:w="9356" w:type="dxa"/>
            <w:tcBorders>
              <w:top w:val="nil"/>
              <w:bottom w:val="single" w:sz="4" w:space="0" w:color="auto"/>
            </w:tcBorders>
          </w:tcPr>
          <w:p w14:paraId="39425005" w14:textId="77777777" w:rsidR="00107076" w:rsidRPr="00AB7D5B" w:rsidRDefault="00107076" w:rsidP="008F1EE3">
            <w:pPr>
              <w:spacing w:before="120"/>
              <w:rPr>
                <w:i/>
                <w:iCs/>
              </w:rPr>
            </w:pPr>
            <w:r w:rsidRPr="00AB7D5B">
              <w:rPr>
                <w:i/>
                <w:iCs/>
              </w:rPr>
              <w:t>(max.</w:t>
            </w:r>
            <w:r>
              <w:rPr>
                <w:i/>
                <w:iCs/>
              </w:rPr>
              <w:t xml:space="preserve"> </w:t>
            </w:r>
            <w:r w:rsidRPr="00AB7D5B">
              <w:rPr>
                <w:i/>
                <w:iCs/>
              </w:rPr>
              <w:t xml:space="preserve">500 words) </w:t>
            </w:r>
          </w:p>
          <w:p w14:paraId="4004AE9A" w14:textId="77777777" w:rsidR="00107076" w:rsidRDefault="00107076" w:rsidP="008F1EE3">
            <w:pPr>
              <w:spacing w:before="120"/>
              <w:rPr>
                <w:shd w:val="clear" w:color="auto" w:fill="C5C5BD" w:themeFill="background2"/>
              </w:rPr>
            </w:pPr>
            <w:r>
              <w:rPr>
                <w:shd w:val="clear" w:color="auto" w:fill="C5C5BD" w:themeFill="background2"/>
              </w:rPr>
              <w:t>Grantee</w:t>
            </w:r>
            <w:r w:rsidRPr="00681CA3">
              <w:rPr>
                <w:shd w:val="clear" w:color="auto" w:fill="C5C5BD" w:themeFill="background2"/>
              </w:rPr>
              <w:t xml:space="preserve"> enters </w:t>
            </w:r>
            <w:r>
              <w:rPr>
                <w:shd w:val="clear" w:color="auto" w:fill="C5C5BD" w:themeFill="background2"/>
              </w:rPr>
              <w:t>max 500</w:t>
            </w:r>
            <w:r w:rsidRPr="00681CA3">
              <w:rPr>
                <w:shd w:val="clear" w:color="auto" w:fill="C5C5BD" w:themeFill="background2"/>
              </w:rPr>
              <w:t xml:space="preserve"> word summary here. </w:t>
            </w:r>
          </w:p>
          <w:p w14:paraId="5869B56F" w14:textId="77777777" w:rsidR="00D5489B" w:rsidRPr="00D5489B" w:rsidRDefault="00D5489B" w:rsidP="00D5489B">
            <w:pPr>
              <w:spacing w:before="120"/>
              <w:rPr>
                <w:b/>
                <w:iCs/>
                <w:u w:val="single"/>
                <w:lang w:val="en-US"/>
              </w:rPr>
            </w:pPr>
            <w:r w:rsidRPr="00D5489B">
              <w:rPr>
                <w:b/>
                <w:iCs/>
                <w:u w:val="single"/>
                <w:lang w:val="en-US"/>
              </w:rPr>
              <w:t>Main conclusions and Future steps</w:t>
            </w:r>
          </w:p>
          <w:p w14:paraId="4F97047B" w14:textId="77777777" w:rsidR="008663C8" w:rsidRPr="008663C8" w:rsidRDefault="008663C8" w:rsidP="008663C8">
            <w:pPr>
              <w:spacing w:before="120"/>
              <w:rPr>
                <w:lang w:val="en-CH"/>
              </w:rPr>
            </w:pPr>
            <w:r w:rsidRPr="008663C8">
              <w:rPr>
                <w:lang w:val="en-CH"/>
              </w:rPr>
              <w:t>The evaluation against 178 AERONET stations confirmed that CAMS effectively reproduced global aerosol optical depth (AOD) variability with strong overall performance. Based on 1,666,333 collocated pairs, the analysis yielded R = 0.84, RMSE = 0.12, MAE = 0.07, MFE = 46.1%, FGE = 0.7%, RMB = 1.0, and IOA = 0.9. More than 85% of stations exhibited correlations above 0.6, and over two-thirds achieved IOA values greater than 0.8, underscoring the model’s robustness across diverse aerosol conditions.</w:t>
            </w:r>
          </w:p>
          <w:p w14:paraId="6F93B195" w14:textId="77777777" w:rsidR="008663C8" w:rsidRPr="008663C8" w:rsidRDefault="008663C8" w:rsidP="008663C8">
            <w:pPr>
              <w:spacing w:before="120"/>
              <w:rPr>
                <w:lang w:val="en-CH"/>
              </w:rPr>
            </w:pPr>
            <w:r w:rsidRPr="008663C8">
              <w:rPr>
                <w:lang w:val="en-CH"/>
              </w:rPr>
              <w:t>Regional evaluations revealed that performance varied with the dominant aerosol regime. In dust-dominated regions, CAMS captured variability well over the Middle East but underestimated AOD over North Africa, likely due to the underrepresentation of coarse particles and excessive removal processes. Across the Atlantic dust transport zone, the model accurately reproduced Saharan dust transport, while results over Northwestern China were less representative due to limited ground data.</w:t>
            </w:r>
          </w:p>
          <w:p w14:paraId="1010853D" w14:textId="77777777" w:rsidR="008663C8" w:rsidRPr="008663C8" w:rsidRDefault="008663C8" w:rsidP="008663C8">
            <w:pPr>
              <w:spacing w:before="120"/>
              <w:rPr>
                <w:lang w:val="en-CH"/>
              </w:rPr>
            </w:pPr>
            <w:r w:rsidRPr="008663C8">
              <w:rPr>
                <w:lang w:val="en-CH"/>
              </w:rPr>
              <w:t xml:space="preserve">In biomass-burning regions, CAMS performed well over the Amazon but showed weaker correlations in Central Africa and Southeast Asia, and overestimated AOD in the Canadian Fire Zone, suggesting limitations in GFAS fire emissions. Anthropogenic-dominated areas such as Eastern China, South Asia, </w:t>
            </w:r>
            <w:r w:rsidRPr="008663C8">
              <w:rPr>
                <w:lang w:val="en-CH"/>
              </w:rPr>
              <w:lastRenderedPageBreak/>
              <w:t>and the Eastern United States showed good agreement, whereas Central Europe and the Western United States displayed lower performance. In the Mediterranean, CAMS reproduced temporal variability reasonably well across both basins.</w:t>
            </w:r>
          </w:p>
          <w:p w14:paraId="64D41C0C" w14:textId="77777777" w:rsidR="008663C8" w:rsidRPr="008663C8" w:rsidRDefault="008663C8" w:rsidP="008663C8">
            <w:pPr>
              <w:spacing w:before="120"/>
              <w:rPr>
                <w:lang w:val="en-CH"/>
              </w:rPr>
            </w:pPr>
            <w:r w:rsidRPr="008663C8">
              <w:rPr>
                <w:lang w:val="en-CH"/>
              </w:rPr>
              <w:t>Comparison of long-term AOD trends revealed a strong correlation with AERONET (R = 0.89), low bias (MBE = 0.052 × 10</w:t>
            </w:r>
            <w:r w:rsidRPr="008663C8">
              <w:rPr>
                <w:rFonts w:ascii="Cambria Math" w:hAnsi="Cambria Math" w:cs="Cambria Math"/>
                <w:lang w:val="en-CH"/>
              </w:rPr>
              <w:t>⁻</w:t>
            </w:r>
            <w:r w:rsidRPr="008663C8">
              <w:rPr>
                <w:rFonts w:cs="Arial"/>
                <w:lang w:val="en-CH"/>
              </w:rPr>
              <w:t>²</w:t>
            </w:r>
            <w:r w:rsidRPr="008663C8">
              <w:rPr>
                <w:lang w:val="en-CH"/>
              </w:rPr>
              <w:t>), and small error (RMSE = 0.0021). CAMS correctly reproduced the sign of AOD trends at 96.7% of sites and captured the magnitude of changes at 88 of 92 stations.</w:t>
            </w:r>
          </w:p>
          <w:p w14:paraId="5ECE558F" w14:textId="617D8029" w:rsidR="00B00C48" w:rsidRPr="00B00C48" w:rsidRDefault="00B00C48" w:rsidP="00B00C48">
            <w:pPr>
              <w:spacing w:before="120"/>
              <w:rPr>
                <w:lang w:val="en-CH"/>
              </w:rPr>
            </w:pPr>
            <w:r w:rsidRPr="00B00C48">
              <w:rPr>
                <w:lang w:val="en-CH"/>
              </w:rPr>
              <w:t xml:space="preserve">Future work will investigate the effect of assimilated MODIS AOD in CAMS </w:t>
            </w:r>
            <w:r w:rsidR="00F1572A">
              <w:rPr>
                <w:lang w:val="en-CH"/>
              </w:rPr>
              <w:t xml:space="preserve">reanalysis </w:t>
            </w:r>
            <w:r w:rsidRPr="00B00C48">
              <w:rPr>
                <w:lang w:val="en-CH"/>
              </w:rPr>
              <w:t xml:space="preserve">by applying the same evaluation framework to a reanalysis version without MODIS assimilation, enabling quantification of its specific contribution to model </w:t>
            </w:r>
            <w:r w:rsidR="003E4FEE">
              <w:rPr>
                <w:lang w:val="en-CH"/>
              </w:rPr>
              <w:t>performance</w:t>
            </w:r>
            <w:r w:rsidRPr="00B00C48">
              <w:rPr>
                <w:lang w:val="en-CH"/>
              </w:rPr>
              <w:t xml:space="preserve"> and long-term trend accuracy.</w:t>
            </w:r>
          </w:p>
          <w:p w14:paraId="1711DA9D" w14:textId="77777777" w:rsidR="00D5489B" w:rsidRPr="00D5489B" w:rsidRDefault="00D5489B" w:rsidP="00D5489B">
            <w:pPr>
              <w:spacing w:before="120" w:after="120" w:line="259" w:lineRule="auto"/>
              <w:jc w:val="left"/>
              <w:rPr>
                <w:rFonts w:eastAsia="Calibri" w:cs="Arial"/>
                <w:b/>
                <w:color w:val="auto"/>
                <w:sz w:val="22"/>
                <w:szCs w:val="22"/>
                <w:u w:val="single"/>
                <w:lang w:val="en-US"/>
              </w:rPr>
            </w:pPr>
            <w:r w:rsidRPr="00D5489B">
              <w:rPr>
                <w:rFonts w:eastAsia="Calibri" w:cs="Arial"/>
                <w:b/>
                <w:color w:val="auto"/>
                <w:sz w:val="22"/>
                <w:szCs w:val="22"/>
                <w:u w:val="single"/>
                <w:lang w:val="en-US"/>
              </w:rPr>
              <w:t xml:space="preserve">Outputs and contribution to MoU objectives and deliverables </w:t>
            </w:r>
          </w:p>
          <w:p w14:paraId="12E0B0E6" w14:textId="77777777" w:rsidR="00960064" w:rsidRDefault="006A3480" w:rsidP="00D5489B">
            <w:pPr>
              <w:spacing w:before="120"/>
              <w:rPr>
                <w:rFonts w:eastAsia="Calibri" w:cs="Arial"/>
                <w:color w:val="auto"/>
                <w:szCs w:val="24"/>
              </w:rPr>
            </w:pPr>
            <w:r w:rsidRPr="006A3480">
              <w:rPr>
                <w:rFonts w:eastAsia="Calibri" w:cs="Arial"/>
                <w:color w:val="auto"/>
                <w:szCs w:val="24"/>
              </w:rPr>
              <w:t xml:space="preserve">The outcomes of this study directly fulfilled the objectives outlined in the proposed Virtual Mobility (VM) project, contributing to WG3 by enhancing the usability and reliability of aerosol products for end users. Through the integration of high-quality AERONET observations with CAMS reanalysis, we provided a comprehensive validation of global and regional aerosol optical depth (AOD), quantifying biases, uncertainties, and performance across diverse aerosol regimes. This evaluation delivered region-specific insights into aerosol variability and trends, supporting applications in air quality, climate </w:t>
            </w:r>
            <w:proofErr w:type="spellStart"/>
            <w:r w:rsidRPr="006A3480">
              <w:rPr>
                <w:rFonts w:eastAsia="Calibri" w:cs="Arial"/>
                <w:color w:val="auto"/>
                <w:szCs w:val="24"/>
              </w:rPr>
              <w:t>modeling</w:t>
            </w:r>
            <w:proofErr w:type="spellEnd"/>
            <w:r w:rsidRPr="006A3480">
              <w:rPr>
                <w:rFonts w:eastAsia="Calibri" w:cs="Arial"/>
                <w:color w:val="auto"/>
                <w:szCs w:val="24"/>
              </w:rPr>
              <w:t xml:space="preserve">, and radiative transfer studies. The methodological framework—combining multiple statistical indicators and trend analyses—ensured that CAMS model limitations were transparently identified, aligning with WG3’s goal of improving the accessibility and applicability of aerosol datasets. The next step will assess the impact of assimilated MODIS AOD by applying the same validation approach to a CAMS reanalysis configuration without MODIS assimilation, further clarifying the role of satellite observations in model performance. </w:t>
            </w:r>
          </w:p>
          <w:p w14:paraId="0EAB1B2C" w14:textId="7483C2D3" w:rsidR="00107076" w:rsidRPr="006A3480" w:rsidRDefault="006A3480" w:rsidP="00D5489B">
            <w:pPr>
              <w:spacing w:before="120"/>
              <w:rPr>
                <w:rFonts w:eastAsia="Calibri" w:cs="Arial"/>
                <w:color w:val="auto"/>
                <w:szCs w:val="24"/>
              </w:rPr>
            </w:pPr>
            <w:r w:rsidRPr="006A3480">
              <w:rPr>
                <w:rFonts w:eastAsia="Calibri" w:cs="Arial"/>
                <w:color w:val="auto"/>
                <w:szCs w:val="24"/>
              </w:rPr>
              <w:t xml:space="preserve">The results of this work were presented at the </w:t>
            </w:r>
            <w:hyperlink r:id="rId28" w:history="1">
              <w:r w:rsidRPr="006A6BF3">
                <w:rPr>
                  <w:rStyle w:val="Hyperlink"/>
                  <w:rFonts w:eastAsia="Calibri" w:cs="Arial"/>
                  <w:szCs w:val="24"/>
                </w:rPr>
                <w:t>IPC/FRC/</w:t>
              </w:r>
              <w:proofErr w:type="spellStart"/>
              <w:r w:rsidRPr="006A6BF3">
                <w:rPr>
                  <w:rStyle w:val="Hyperlink"/>
                  <w:rFonts w:eastAsia="Calibri" w:cs="Arial"/>
                  <w:szCs w:val="24"/>
                </w:rPr>
                <w:t>IPgC</w:t>
              </w:r>
              <w:proofErr w:type="spellEnd"/>
              <w:r w:rsidRPr="006A6BF3">
                <w:rPr>
                  <w:rStyle w:val="Hyperlink"/>
                  <w:rFonts w:eastAsia="Calibri" w:cs="Arial"/>
                  <w:szCs w:val="24"/>
                </w:rPr>
                <w:t xml:space="preserve"> Symposium</w:t>
              </w:r>
            </w:hyperlink>
            <w:r w:rsidRPr="006A3480">
              <w:rPr>
                <w:rFonts w:eastAsia="Calibri" w:cs="Arial"/>
                <w:color w:val="auto"/>
                <w:szCs w:val="24"/>
              </w:rPr>
              <w:t xml:space="preserve"> under the title </w:t>
            </w:r>
            <w:r w:rsidRPr="006A3480">
              <w:rPr>
                <w:rFonts w:eastAsia="Calibri" w:cs="Arial"/>
                <w:i/>
                <w:iCs/>
                <w:color w:val="auto"/>
                <w:szCs w:val="24"/>
              </w:rPr>
              <w:t>“Two Decades of Aerosol Trends: Insights from CAMS Reanalysis”</w:t>
            </w:r>
            <w:r w:rsidRPr="006A3480">
              <w:rPr>
                <w:rFonts w:eastAsia="Calibri" w:cs="Arial"/>
                <w:color w:val="auto"/>
                <w:szCs w:val="24"/>
              </w:rPr>
              <w:t>, and the corresponding manuscript is currently in preparation for submission.</w:t>
            </w:r>
          </w:p>
        </w:tc>
      </w:tr>
    </w:tbl>
    <w:p w14:paraId="1E3BB603" w14:textId="09B92752" w:rsidR="005146D6" w:rsidRPr="00B87972" w:rsidRDefault="005146D6" w:rsidP="00B87972"/>
    <w:sectPr w:rsidR="005146D6" w:rsidRPr="00B87972" w:rsidSect="00384D8B">
      <w:headerReference w:type="even" r:id="rId29"/>
      <w:headerReference w:type="default" r:id="rId30"/>
      <w:footerReference w:type="even" r:id="rId31"/>
      <w:footerReference w:type="default" r:id="rId32"/>
      <w:headerReference w:type="first" r:id="rId33"/>
      <w:footerReference w:type="first" r:id="rId34"/>
      <w:pgSz w:w="11900" w:h="16840"/>
      <w:pgMar w:top="1418" w:right="1418" w:bottom="851" w:left="1418" w:header="1418" w:footer="5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BEDEB" w14:textId="77777777" w:rsidR="003E0C5F" w:rsidRDefault="003E0C5F" w:rsidP="00F24F32">
      <w:r>
        <w:separator/>
      </w:r>
    </w:p>
  </w:endnote>
  <w:endnote w:type="continuationSeparator" w:id="0">
    <w:p w14:paraId="6066985B" w14:textId="77777777" w:rsidR="003E0C5F" w:rsidRDefault="003E0C5F" w:rsidP="00F2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Exo">
    <w:altName w:val="Arial"/>
    <w:charset w:val="00"/>
    <w:family w:val="auto"/>
    <w:pitch w:val="variable"/>
    <w:sig w:usb0="A00000EF" w:usb1="4000204B" w:usb2="00000000" w:usb3="00000000" w:csb0="00000093"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Effra Light">
    <w:altName w:val="Calibri"/>
    <w:charset w:val="00"/>
    <w:family w:val="swiss"/>
    <w:pitch w:val="variable"/>
    <w:sig w:usb0="A00022EF" w:usb1="D000A05B" w:usb2="00000008" w:usb3="00000000" w:csb0="000000DF" w:csb1="00000000"/>
  </w:font>
  <w:font w:name="Times New Roman (Corps CS)">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64B5" w14:textId="77777777" w:rsidR="00687DCA" w:rsidRDefault="00687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9C1E" w14:textId="67331524" w:rsidR="00851130" w:rsidRDefault="00851130" w:rsidP="00F24F32">
    <w:pPr>
      <w:pStyle w:val="Footer"/>
    </w:pPr>
    <w:r>
      <w:rPr>
        <w:noProof/>
        <w:lang w:val="el-GR" w:eastAsia="el-GR"/>
      </w:rPr>
      <mc:AlternateContent>
        <mc:Choice Requires="wps">
          <w:drawing>
            <wp:anchor distT="0" distB="0" distL="114300" distR="114300" simplePos="0" relativeHeight="251657216" behindDoc="0" locked="0" layoutInCell="1" allowOverlap="1" wp14:anchorId="0CD58388" wp14:editId="4DF7F2DE">
              <wp:simplePos x="0" y="0"/>
              <wp:positionH relativeFrom="margin">
                <wp:posOffset>0</wp:posOffset>
              </wp:positionH>
              <wp:positionV relativeFrom="page">
                <wp:align>bottom</wp:align>
              </wp:positionV>
              <wp:extent cx="5760000" cy="540000"/>
              <wp:effectExtent l="0" t="0" r="6350" b="0"/>
              <wp:wrapNone/>
              <wp:docPr id="5" name="Zone de texte 5"/>
              <wp:cNvGraphicFramePr/>
              <a:graphic xmlns:a="http://schemas.openxmlformats.org/drawingml/2006/main">
                <a:graphicData uri="http://schemas.microsoft.com/office/word/2010/wordprocessingShape">
                  <wps:wsp>
                    <wps:cNvSpPr txBox="1"/>
                    <wps:spPr>
                      <a:xfrm>
                        <a:off x="0" y="0"/>
                        <a:ext cx="5760000" cy="540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15C8EA" w14:textId="083690B3"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0D090A">
                            <w:rPr>
                              <w:noProof/>
                              <w:sz w:val="16"/>
                              <w:szCs w:val="16"/>
                            </w:rPr>
                            <w:t>4</w:t>
                          </w:r>
                          <w:r w:rsidRPr="00181660">
                            <w:rPr>
                              <w:sz w:val="16"/>
                              <w:szCs w:val="16"/>
                            </w:rPr>
                            <w:fldChar w:fldCharType="end"/>
                          </w:r>
                        </w:p>
                      </w:txbxContent>
                    </wps:txbx>
                    <wps:bodyPr rot="0" spcFirstLastPara="0" vertOverflow="overflow" horzOverflow="overflow" vert="horz" wrap="square" lIns="91440" tIns="45720" rIns="0" bIns="28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58388" id="_x0000_t202" coordsize="21600,21600" o:spt="202" path="m,l,21600r21600,l21600,xe">
              <v:stroke joinstyle="miter"/>
              <v:path gradientshapeok="t" o:connecttype="rect"/>
            </v:shapetype>
            <v:shape id="Zone de texte 5" o:spid="_x0000_s1026" type="#_x0000_t202" style="position:absolute;left:0;text-align:left;margin-left:0;margin-top:0;width:453.55pt;height:42.5pt;z-index:25165721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" filled="f" stroked="f">
              <v:textbox inset=",,0,8mm">
                <w:txbxContent>
                  <w:p w14:paraId="5715C8EA" w14:textId="083690B3"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0D090A">
                      <w:rPr>
                        <w:noProof/>
                        <w:sz w:val="16"/>
                        <w:szCs w:val="16"/>
                      </w:rPr>
                      <w:t>4</w:t>
                    </w:r>
                    <w:r w:rsidRPr="00181660">
                      <w:rPr>
                        <w:sz w:val="16"/>
                        <w:szCs w:val="16"/>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F7B5" w14:textId="2F0F311A" w:rsidR="00CE1D0D" w:rsidRPr="00ED1804" w:rsidRDefault="00CE1D0D" w:rsidP="00987F45">
    <w:pPr>
      <w:pStyle w:val="Footer"/>
      <w:rPr>
        <w:rFonts w:ascii="Effra" w:hAnsi="Effra"/>
        <w:noProof/>
        <w:sz w:val="17"/>
        <w:szCs w:val="17"/>
      </w:rPr>
    </w:pPr>
  </w:p>
  <w:p w14:paraId="6756AE4E" w14:textId="74DB7DBF" w:rsidR="00851130" w:rsidRPr="00703422" w:rsidRDefault="00630287" w:rsidP="00D7115C">
    <w:pPr>
      <w:pStyle w:val="Footer"/>
      <w:tabs>
        <w:tab w:val="clear" w:pos="4536"/>
        <w:tab w:val="center" w:pos="6379"/>
        <w:tab w:val="left" w:pos="6521"/>
      </w:tabs>
      <w:rPr>
        <w:rFonts w:ascii="Effra" w:hAnsi="Effra"/>
        <w:b/>
        <w:bCs/>
        <w:color w:val="3D5ABF"/>
        <w:sz w:val="17"/>
        <w:szCs w:val="17"/>
        <w:lang w:val="fr-FR"/>
      </w:rPr>
    </w:pPr>
    <w:r>
      <w:rPr>
        <w:noProof/>
        <w:lang w:val="el-GR" w:eastAsia="el-GR"/>
      </w:rPr>
      <w:drawing>
        <wp:anchor distT="0" distB="0" distL="114300" distR="114300" simplePos="0" relativeHeight="251664384" behindDoc="0" locked="0" layoutInCell="1" allowOverlap="1" wp14:anchorId="22F30506" wp14:editId="32E25867">
          <wp:simplePos x="0" y="0"/>
          <wp:positionH relativeFrom="column">
            <wp:posOffset>3995420</wp:posOffset>
          </wp:positionH>
          <wp:positionV relativeFrom="paragraph">
            <wp:posOffset>20320</wp:posOffset>
          </wp:positionV>
          <wp:extent cx="1572260" cy="329565"/>
          <wp:effectExtent l="0" t="0" r="8890" b="0"/>
          <wp:wrapNone/>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329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543" w:rsidRPr="00703422">
      <w:rPr>
        <w:rFonts w:ascii="Effra" w:hAnsi="Effra"/>
        <w:b/>
        <w:bCs/>
        <w:color w:val="3D5ABF"/>
        <w:sz w:val="17"/>
        <w:szCs w:val="17"/>
        <w:lang w:val="fr-FR"/>
      </w:rPr>
      <w:t>COST Association AISBL</w:t>
    </w:r>
  </w:p>
  <w:p w14:paraId="69904146" w14:textId="71142AC4" w:rsidR="00553543" w:rsidRPr="008C46E3" w:rsidRDefault="00553543" w:rsidP="0073624E">
    <w:pPr>
      <w:pStyle w:val="Footer"/>
      <w:tabs>
        <w:tab w:val="clear" w:pos="9072"/>
        <w:tab w:val="left" w:pos="6379"/>
        <w:tab w:val="left" w:pos="7210"/>
      </w:tabs>
      <w:rPr>
        <w:rFonts w:ascii="Effra" w:hAnsi="Effra"/>
        <w:sz w:val="17"/>
        <w:szCs w:val="17"/>
        <w:lang w:val="fr-FR"/>
      </w:rPr>
    </w:pPr>
    <w:r w:rsidRPr="008C46E3">
      <w:rPr>
        <w:rFonts w:ascii="Effra" w:hAnsi="Effra"/>
        <w:sz w:val="17"/>
        <w:szCs w:val="17"/>
        <w:lang w:val="fr-FR"/>
      </w:rPr>
      <w:t xml:space="preserve">Avenue du Boulevard </w:t>
    </w:r>
    <w:r w:rsidR="00C75B36" w:rsidRPr="008C46E3">
      <w:rPr>
        <w:rFonts w:ascii="Effra" w:hAnsi="Effra"/>
        <w:sz w:val="17"/>
        <w:szCs w:val="17"/>
        <w:lang w:val="fr-FR"/>
      </w:rPr>
      <w:t>–</w:t>
    </w:r>
    <w:r w:rsidRPr="008C46E3">
      <w:rPr>
        <w:rFonts w:ascii="Effra" w:hAnsi="Effra"/>
        <w:sz w:val="17"/>
        <w:szCs w:val="17"/>
        <w:lang w:val="fr-FR"/>
      </w:rPr>
      <w:t xml:space="preserve"> </w:t>
    </w:r>
    <w:proofErr w:type="spellStart"/>
    <w:r w:rsidRPr="008C46E3">
      <w:rPr>
        <w:rFonts w:ascii="Effra" w:hAnsi="Effra"/>
        <w:sz w:val="17"/>
        <w:szCs w:val="17"/>
        <w:lang w:val="fr-FR"/>
      </w:rPr>
      <w:t>Bolwerklaan</w:t>
    </w:r>
    <w:proofErr w:type="spellEnd"/>
    <w:r w:rsidR="00C75B36" w:rsidRPr="008C46E3">
      <w:rPr>
        <w:rFonts w:ascii="Effra" w:hAnsi="Effra"/>
        <w:sz w:val="17"/>
        <w:szCs w:val="17"/>
        <w:lang w:val="fr-FR"/>
      </w:rPr>
      <w:t xml:space="preserve"> 21 | 1210 </w:t>
    </w:r>
    <w:r w:rsidR="00703422" w:rsidRPr="008C46E3">
      <w:rPr>
        <w:rFonts w:ascii="Effra" w:hAnsi="Effra"/>
        <w:sz w:val="17"/>
        <w:szCs w:val="17"/>
        <w:lang w:val="fr-FR"/>
      </w:rPr>
      <w:t xml:space="preserve">Brussels, </w:t>
    </w:r>
    <w:proofErr w:type="spellStart"/>
    <w:r w:rsidR="00703422" w:rsidRPr="008C46E3">
      <w:rPr>
        <w:rFonts w:ascii="Effra" w:hAnsi="Effra"/>
        <w:sz w:val="17"/>
        <w:szCs w:val="17"/>
        <w:lang w:val="fr-FR"/>
      </w:rPr>
      <w:t>Belg</w:t>
    </w:r>
    <w:r w:rsidR="00C75B36" w:rsidRPr="008C46E3">
      <w:rPr>
        <w:rFonts w:ascii="Effra" w:hAnsi="Effra"/>
        <w:sz w:val="17"/>
        <w:szCs w:val="17"/>
        <w:lang w:val="fr-FR"/>
      </w:rPr>
      <w:t>ium</w:t>
    </w:r>
    <w:proofErr w:type="spellEnd"/>
    <w:r w:rsidR="00275878" w:rsidRPr="008C46E3">
      <w:rPr>
        <w:rFonts w:ascii="Effra" w:hAnsi="Effra"/>
        <w:sz w:val="17"/>
        <w:szCs w:val="17"/>
        <w:lang w:val="fr-FR"/>
      </w:rPr>
      <w:tab/>
    </w:r>
    <w:r w:rsidR="0073624E" w:rsidRPr="008C46E3">
      <w:rPr>
        <w:rFonts w:ascii="Effra" w:hAnsi="Effra"/>
        <w:sz w:val="17"/>
        <w:szCs w:val="17"/>
        <w:lang w:val="fr-FR"/>
      </w:rPr>
      <w:tab/>
    </w:r>
  </w:p>
  <w:p w14:paraId="1245643E" w14:textId="489F6FAB" w:rsidR="00C75B36" w:rsidRPr="00516CEB" w:rsidRDefault="00C75B36" w:rsidP="00D7115C">
    <w:pPr>
      <w:pStyle w:val="Footer"/>
      <w:tabs>
        <w:tab w:val="clear" w:pos="4536"/>
        <w:tab w:val="center" w:pos="6379"/>
      </w:tabs>
      <w:rPr>
        <w:rFonts w:ascii="Effra" w:hAnsi="Effra"/>
        <w:sz w:val="17"/>
        <w:szCs w:val="17"/>
        <w:lang w:val="fr-FR"/>
      </w:rPr>
    </w:pPr>
    <w:r w:rsidRPr="008C46E3">
      <w:rPr>
        <w:rFonts w:ascii="Effra" w:hAnsi="Effra"/>
        <w:sz w:val="17"/>
        <w:szCs w:val="17"/>
        <w:lang w:val="fr-FR"/>
      </w:rPr>
      <w:t xml:space="preserve">T +32 (0)2 533 3800 | office@cost.eu | </w:t>
    </w:r>
    <w:r w:rsidR="00D7115C" w:rsidRPr="008C46E3">
      <w:rPr>
        <w:rFonts w:ascii="Effra" w:hAnsi="Effra"/>
        <w:sz w:val="17"/>
        <w:szCs w:val="17"/>
        <w:lang w:val="fr-FR"/>
      </w:rPr>
      <w:t>www.cost.eu</w:t>
    </w:r>
    <w:r w:rsidR="00D7115C">
      <w:rPr>
        <w:rFonts w:ascii="Effra" w:hAnsi="Effra"/>
        <w:sz w:val="17"/>
        <w:szCs w:val="17"/>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D2CF" w14:textId="77777777" w:rsidR="003E0C5F" w:rsidRDefault="003E0C5F" w:rsidP="00F24F32">
      <w:r>
        <w:separator/>
      </w:r>
    </w:p>
  </w:footnote>
  <w:footnote w:type="continuationSeparator" w:id="0">
    <w:p w14:paraId="7B08FD49" w14:textId="77777777" w:rsidR="003E0C5F" w:rsidRDefault="003E0C5F" w:rsidP="00F24F32">
      <w:r>
        <w:continuationSeparator/>
      </w:r>
    </w:p>
  </w:footnote>
  <w:footnote w:id="1">
    <w:p w14:paraId="42DCEF35" w14:textId="77777777" w:rsidR="00107076" w:rsidRPr="00A4331D" w:rsidRDefault="00107076" w:rsidP="00107076">
      <w:pPr>
        <w:pStyle w:val="Title2"/>
        <w:spacing w:before="120"/>
        <w:jc w:val="both"/>
      </w:pPr>
      <w:r w:rsidRPr="00A02DDA">
        <w:rPr>
          <w:rStyle w:val="FootnoteReference"/>
          <w:color w:val="56585B"/>
          <w:sz w:val="16"/>
          <w:szCs w:val="16"/>
          <w:lang w:val="nl-BE"/>
        </w:rPr>
        <w:footnoteRef/>
      </w:r>
      <w:r w:rsidRPr="00A02DDA">
        <w:rPr>
          <w:rStyle w:val="FootnoteReference"/>
          <w:color w:val="56585B"/>
          <w:sz w:val="16"/>
          <w:szCs w:val="16"/>
          <w:lang w:val="nl-BE"/>
        </w:rPr>
        <w:t xml:space="preserve"> </w:t>
      </w:r>
      <w:r w:rsidRPr="00A02DDA">
        <w:rPr>
          <w:rFonts w:ascii="ArialMT" w:eastAsiaTheme="minorHAnsi" w:hAnsi="ArialMT" w:cs="ArialMT"/>
          <w:b w:val="0"/>
          <w:color w:val="656966"/>
          <w:sz w:val="16"/>
          <w:szCs w:val="16"/>
        </w:rPr>
        <w:t>This report is submitted by the grantee to the Action MC for approval and for claiming payment of the awarded grant. The Grant Awarding Coordinator coordinates the evaluation of this report on behalf of the Action MC and instructs the GH for payment of the Grant</w:t>
      </w:r>
      <w:r>
        <w:rPr>
          <w:rFonts w:ascii="ArialMT" w:eastAsiaTheme="minorHAnsi" w:hAnsi="ArialMT" w:cs="ArialMT"/>
          <w:b w:val="0"/>
          <w:color w:val="656966"/>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B920" w14:textId="77777777" w:rsidR="00687DCA" w:rsidRDefault="00687D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466D" w14:textId="77777777" w:rsidR="00851130" w:rsidRDefault="00851130" w:rsidP="00F24F32">
    <w:pPr>
      <w:pStyle w:val="Header"/>
    </w:pPr>
    <w:r w:rsidRPr="002050E6">
      <w:rPr>
        <w:noProof/>
        <w:lang w:val="el-GR" w:eastAsia="el-GR"/>
      </w:rPr>
      <w:drawing>
        <wp:anchor distT="0" distB="0" distL="114300" distR="114300" simplePos="0" relativeHeight="251656192" behindDoc="1" locked="0" layoutInCell="1" allowOverlap="1" wp14:anchorId="2404C9C6" wp14:editId="53646809">
          <wp:simplePos x="0" y="0"/>
          <wp:positionH relativeFrom="page">
            <wp:posOffset>132292</wp:posOffset>
          </wp:positionH>
          <wp:positionV relativeFrom="page">
            <wp:posOffset>0</wp:posOffset>
          </wp:positionV>
          <wp:extent cx="7560000" cy="1090872"/>
          <wp:effectExtent l="0" t="0" r="0" b="1905"/>
          <wp:wrapNone/>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0908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5A25" w14:textId="35236CF4" w:rsidR="00773BAB" w:rsidRDefault="00687DCA" w:rsidP="00773BAB">
    <w:pPr>
      <w:pStyle w:val="Header"/>
    </w:pPr>
    <w:r>
      <w:rPr>
        <w:noProof/>
        <w:lang w:val="el-GR" w:eastAsia="el-GR"/>
      </w:rPr>
      <w:drawing>
        <wp:anchor distT="0" distB="0" distL="114300" distR="114300" simplePos="0" relativeHeight="251663360" behindDoc="1" locked="0" layoutInCell="1" allowOverlap="1" wp14:anchorId="522F6724" wp14:editId="63483448">
          <wp:simplePos x="0" y="0"/>
          <wp:positionH relativeFrom="page">
            <wp:posOffset>0</wp:posOffset>
          </wp:positionH>
          <wp:positionV relativeFrom="page">
            <wp:posOffset>0</wp:posOffset>
          </wp:positionV>
          <wp:extent cx="5978525" cy="1781810"/>
          <wp:effectExtent l="0" t="0" r="3175" b="889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r="20491"/>
                  <a:stretch/>
                </pic:blipFill>
                <pic:spPr bwMode="auto">
                  <a:xfrm>
                    <a:off x="0" y="0"/>
                    <a:ext cx="5978525"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D03CC" w14:textId="77777777" w:rsidR="00773BAB" w:rsidRDefault="00773BAB" w:rsidP="00773BAB">
    <w:pPr>
      <w:pStyle w:val="Header"/>
    </w:pPr>
  </w:p>
  <w:p w14:paraId="32E79874" w14:textId="0096D2D9" w:rsidR="00773BAB" w:rsidRDefault="00773BAB" w:rsidP="00773BAB">
    <w:pPr>
      <w:pStyle w:val="Header"/>
    </w:pPr>
  </w:p>
  <w:p w14:paraId="79D070D4" w14:textId="77777777" w:rsidR="00773BAB" w:rsidRDefault="00773BAB" w:rsidP="00773BAB">
    <w:pPr>
      <w:pStyle w:val="Header"/>
    </w:pPr>
  </w:p>
  <w:p w14:paraId="63376EFC" w14:textId="782C3E9B" w:rsidR="00851130" w:rsidRDefault="00851130">
    <w:pPr>
      <w:pStyle w:val="Header"/>
      <w:rPr>
        <w:b/>
        <w:bCs/>
        <w:color w:val="3D5ABF"/>
      </w:rPr>
    </w:pPr>
  </w:p>
  <w:p w14:paraId="546AADB4" w14:textId="77777777" w:rsidR="00E427EA" w:rsidRDefault="00E4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1.45pt;height:101.45pt" o:bullet="t">
        <v:imagedata r:id="rId1" o:title="point"/>
      </v:shape>
    </w:pict>
  </w:numPicBullet>
  <w:abstractNum w:abstractNumId="0" w15:restartNumberingAfterBreak="0">
    <w:nsid w:val="FFFFFF7C"/>
    <w:multiLevelType w:val="singleLevel"/>
    <w:tmpl w:val="3174A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E08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D02F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2820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24F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3CC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D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223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46A8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862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65F0C"/>
    <w:multiLevelType w:val="multilevel"/>
    <w:tmpl w:val="6B6A3C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0FC6084"/>
    <w:multiLevelType w:val="hybridMultilevel"/>
    <w:tmpl w:val="C01C988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27863BA"/>
    <w:multiLevelType w:val="multilevel"/>
    <w:tmpl w:val="71680A70"/>
    <w:numStyleLink w:val="COSTNUM"/>
  </w:abstractNum>
  <w:abstractNum w:abstractNumId="13" w15:restartNumberingAfterBreak="0">
    <w:nsid w:val="050D62A9"/>
    <w:multiLevelType w:val="multilevel"/>
    <w:tmpl w:val="784A2EA2"/>
    <w:lvl w:ilvl="0">
      <w:start w:val="1"/>
      <w:numFmt w:val="bullet"/>
      <w:lvlText w:val=""/>
      <w:lvlJc w:val="left"/>
      <w:pPr>
        <w:ind w:left="1440" w:hanging="360"/>
      </w:pPr>
      <w:rPr>
        <w:rFonts w:ascii="Symbol" w:hAnsi="Symbol" w:hint="default"/>
        <w:b/>
        <w:i w:val="0"/>
        <w:color w:val="FF7958"/>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DBC0729"/>
    <w:multiLevelType w:val="multilevel"/>
    <w:tmpl w:val="DC007C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1400016D"/>
    <w:multiLevelType w:val="multilevel"/>
    <w:tmpl w:val="6824B18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17060824"/>
    <w:multiLevelType w:val="multilevel"/>
    <w:tmpl w:val="A288D67A"/>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7" w15:restartNumberingAfterBreak="0">
    <w:nsid w:val="18D43229"/>
    <w:multiLevelType w:val="multilevel"/>
    <w:tmpl w:val="252A16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3EC4719"/>
    <w:multiLevelType w:val="multilevel"/>
    <w:tmpl w:val="AA30A1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367141"/>
    <w:multiLevelType w:val="hybridMultilevel"/>
    <w:tmpl w:val="34DEB1D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355F370B"/>
    <w:multiLevelType w:val="multilevel"/>
    <w:tmpl w:val="C638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A5120F"/>
    <w:multiLevelType w:val="multilevel"/>
    <w:tmpl w:val="C152E5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A84D4D"/>
    <w:multiLevelType w:val="multilevel"/>
    <w:tmpl w:val="5936F0DC"/>
    <w:styleLink w:val="Listeactuelle1"/>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3" w15:restartNumberingAfterBreak="0">
    <w:nsid w:val="45EC3204"/>
    <w:multiLevelType w:val="multilevel"/>
    <w:tmpl w:val="71680A70"/>
    <w:styleLink w:val="COSTNUM"/>
    <w:lvl w:ilvl="0">
      <w:start w:val="1"/>
      <w:numFmt w:val="decimal"/>
      <w:pStyle w:val="Numberedlist"/>
      <w:lvlText w:val="%1."/>
      <w:lvlJc w:val="left"/>
      <w:pPr>
        <w:tabs>
          <w:tab w:val="num" w:pos="1134"/>
        </w:tabs>
        <w:ind w:left="1134" w:hanging="283"/>
      </w:pPr>
      <w:rPr>
        <w:rFonts w:hint="default"/>
        <w:color w:val="5E78AD" w:themeColor="accent2"/>
      </w:rPr>
    </w:lvl>
    <w:lvl w:ilvl="1">
      <w:start w:val="1"/>
      <w:numFmt w:val="decimal"/>
      <w:lvlText w:val="%1.%2."/>
      <w:lvlJc w:val="left"/>
      <w:pPr>
        <w:tabs>
          <w:tab w:val="num" w:pos="1701"/>
        </w:tabs>
        <w:ind w:left="1701" w:hanging="283"/>
      </w:pPr>
      <w:rPr>
        <w:rFonts w:hint="default"/>
        <w:color w:val="5E78AD" w:themeColor="accent2"/>
      </w:rPr>
    </w:lvl>
    <w:lvl w:ilvl="2">
      <w:start w:val="1"/>
      <w:numFmt w:val="decimal"/>
      <w:lvlText w:val="%1.%2.%3."/>
      <w:lvlJc w:val="left"/>
      <w:pPr>
        <w:tabs>
          <w:tab w:val="num" w:pos="2268"/>
        </w:tabs>
        <w:ind w:left="2268" w:hanging="283"/>
      </w:pPr>
      <w:rPr>
        <w:rFonts w:hint="default"/>
        <w:color w:val="5E78AD" w:themeColor="accent2"/>
      </w:rPr>
    </w:lvl>
    <w:lvl w:ilvl="3">
      <w:start w:val="1"/>
      <w:numFmt w:val="decimal"/>
      <w:lvlText w:val="%1.%2.%3.%4."/>
      <w:lvlJc w:val="left"/>
      <w:pPr>
        <w:tabs>
          <w:tab w:val="num" w:pos="2835"/>
        </w:tabs>
        <w:ind w:left="2835" w:hanging="283"/>
      </w:pPr>
      <w:rPr>
        <w:rFonts w:hint="default"/>
        <w:color w:val="5E78AD" w:themeColor="accent2"/>
      </w:rPr>
    </w:lvl>
    <w:lvl w:ilvl="4">
      <w:start w:val="1"/>
      <w:numFmt w:val="decimal"/>
      <w:lvlText w:val="%1.%2.%3.%4.%5."/>
      <w:lvlJc w:val="left"/>
      <w:pPr>
        <w:tabs>
          <w:tab w:val="num" w:pos="3402"/>
        </w:tabs>
        <w:ind w:left="3402" w:hanging="283"/>
      </w:pPr>
      <w:rPr>
        <w:rFonts w:hint="default"/>
        <w:color w:val="5E78AD" w:themeColor="accent2"/>
      </w:rPr>
    </w:lvl>
    <w:lvl w:ilvl="5">
      <w:start w:val="1"/>
      <w:numFmt w:val="decimal"/>
      <w:lvlText w:val="%1.%2.%3.%4.%5.%6."/>
      <w:lvlJc w:val="left"/>
      <w:pPr>
        <w:tabs>
          <w:tab w:val="num" w:pos="3969"/>
        </w:tabs>
        <w:ind w:left="3969" w:hanging="283"/>
      </w:pPr>
      <w:rPr>
        <w:rFonts w:hint="default"/>
        <w:color w:val="5E78AD" w:themeColor="accent2"/>
      </w:rPr>
    </w:lvl>
    <w:lvl w:ilvl="6">
      <w:start w:val="1"/>
      <w:numFmt w:val="decimal"/>
      <w:lvlText w:val="%1.%2.%3.%4.%5.%6.%7."/>
      <w:lvlJc w:val="left"/>
      <w:pPr>
        <w:tabs>
          <w:tab w:val="num" w:pos="4536"/>
        </w:tabs>
        <w:ind w:left="4536" w:hanging="283"/>
      </w:pPr>
      <w:rPr>
        <w:rFonts w:hint="default"/>
        <w:color w:val="5E78AD" w:themeColor="accent2"/>
      </w:rPr>
    </w:lvl>
    <w:lvl w:ilvl="7">
      <w:start w:val="1"/>
      <w:numFmt w:val="decimal"/>
      <w:lvlText w:val="%1.%2.%3.%4.%5.%6.%7.%8."/>
      <w:lvlJc w:val="left"/>
      <w:pPr>
        <w:tabs>
          <w:tab w:val="num" w:pos="5103"/>
        </w:tabs>
        <w:ind w:left="5103" w:hanging="283"/>
      </w:pPr>
      <w:rPr>
        <w:rFonts w:hint="default"/>
        <w:color w:val="5E78AD" w:themeColor="accent2"/>
      </w:rPr>
    </w:lvl>
    <w:lvl w:ilvl="8">
      <w:start w:val="1"/>
      <w:numFmt w:val="decimal"/>
      <w:lvlText w:val="%1.%2.%3.%4.%5.%6.%7.%8.%9."/>
      <w:lvlJc w:val="left"/>
      <w:pPr>
        <w:tabs>
          <w:tab w:val="num" w:pos="5670"/>
        </w:tabs>
        <w:ind w:left="5670" w:hanging="283"/>
      </w:pPr>
      <w:rPr>
        <w:rFonts w:hint="default"/>
        <w:color w:val="5E78AD" w:themeColor="accent2"/>
      </w:rPr>
    </w:lvl>
  </w:abstractNum>
  <w:abstractNum w:abstractNumId="24" w15:restartNumberingAfterBreak="0">
    <w:nsid w:val="4929679C"/>
    <w:multiLevelType w:val="multilevel"/>
    <w:tmpl w:val="A792092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D853BCA"/>
    <w:multiLevelType w:val="multilevel"/>
    <w:tmpl w:val="8C54DA82"/>
    <w:lvl w:ilvl="0">
      <w:start w:val="1"/>
      <w:numFmt w:val="bullet"/>
      <w:pStyle w:val="Niveauducommentaire21"/>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6" w15:restartNumberingAfterBreak="0">
    <w:nsid w:val="4F80237D"/>
    <w:multiLevelType w:val="multilevel"/>
    <w:tmpl w:val="8C54DA82"/>
    <w:styleLink w:val="COST"/>
    <w:lvl w:ilvl="0">
      <w:start w:val="1"/>
      <w:numFmt w:val="bullet"/>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7" w15:restartNumberingAfterBreak="0">
    <w:nsid w:val="583B0834"/>
    <w:multiLevelType w:val="hybridMultilevel"/>
    <w:tmpl w:val="48A08EDC"/>
    <w:lvl w:ilvl="0" w:tplc="2C263554">
      <w:numFmt w:val="bullet"/>
      <w:lvlText w:val="-"/>
      <w:lvlJc w:val="left"/>
      <w:pPr>
        <w:ind w:left="360" w:hanging="360"/>
      </w:pPr>
      <w:rPr>
        <w:rFonts w:ascii="ArialMT" w:eastAsiaTheme="minorHAnsi" w:hAnsi="ArialMT" w:cs="ArialMT"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32249F"/>
    <w:multiLevelType w:val="hybridMultilevel"/>
    <w:tmpl w:val="3F16AAB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9D46F80"/>
    <w:multiLevelType w:val="multilevel"/>
    <w:tmpl w:val="955EE596"/>
    <w:styleLink w:val="Listeactuelle3"/>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5B6446F0"/>
    <w:multiLevelType w:val="multilevel"/>
    <w:tmpl w:val="EBFE33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B70636"/>
    <w:multiLevelType w:val="hybridMultilevel"/>
    <w:tmpl w:val="2B4ED4BA"/>
    <w:lvl w:ilvl="0" w:tplc="99D4E888">
      <w:start w:val="1"/>
      <w:numFmt w:val="bullet"/>
      <w:lvlText w:val=""/>
      <w:lvlJc w:val="left"/>
      <w:pPr>
        <w:ind w:left="360" w:hanging="360"/>
      </w:pPr>
      <w:rPr>
        <w:rFonts w:ascii="Symbol" w:hAnsi="Symbol" w:hint="default"/>
        <w:color w:val="FF7958"/>
        <w:sz w:val="16"/>
      </w:rPr>
    </w:lvl>
    <w:lvl w:ilvl="1" w:tplc="6436FCA2">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030D70"/>
    <w:multiLevelType w:val="multilevel"/>
    <w:tmpl w:val="FF10AC28"/>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34" w15:restartNumberingAfterBreak="0">
    <w:nsid w:val="684C70BB"/>
    <w:multiLevelType w:val="multilevel"/>
    <w:tmpl w:val="62F23F82"/>
    <w:lvl w:ilvl="0">
      <w:start w:val="1"/>
      <w:numFmt w:val="decimal"/>
      <w:lvlText w:val="%1."/>
      <w:lvlJc w:val="left"/>
      <w:pPr>
        <w:ind w:left="1841" w:hanging="360"/>
      </w:pPr>
      <w:rPr>
        <w:rFonts w:hint="default"/>
      </w:rPr>
    </w:lvl>
    <w:lvl w:ilvl="1">
      <w:start w:val="1"/>
      <w:numFmt w:val="decimal"/>
      <w:lvlText w:val="%1.%2."/>
      <w:lvlJc w:val="left"/>
      <w:pPr>
        <w:ind w:left="2273" w:hanging="432"/>
      </w:pPr>
      <w:rPr>
        <w:rFonts w:hint="default"/>
      </w:rPr>
    </w:lvl>
    <w:lvl w:ilvl="2">
      <w:start w:val="1"/>
      <w:numFmt w:val="decimal"/>
      <w:lvlText w:val="%1.%2.%3."/>
      <w:lvlJc w:val="left"/>
      <w:pPr>
        <w:ind w:left="2705" w:hanging="504"/>
      </w:pPr>
      <w:rPr>
        <w:rFonts w:hint="default"/>
      </w:rPr>
    </w:lvl>
    <w:lvl w:ilvl="3">
      <w:start w:val="1"/>
      <w:numFmt w:val="decimal"/>
      <w:lvlText w:val="%1.%2.%3.%4."/>
      <w:lvlJc w:val="left"/>
      <w:pPr>
        <w:ind w:left="3209" w:hanging="648"/>
      </w:pPr>
      <w:rPr>
        <w:rFonts w:hint="default"/>
      </w:rPr>
    </w:lvl>
    <w:lvl w:ilvl="4">
      <w:start w:val="1"/>
      <w:numFmt w:val="decimal"/>
      <w:lvlText w:val="%1.%2.%3.%4.%5."/>
      <w:lvlJc w:val="left"/>
      <w:pPr>
        <w:ind w:left="3713" w:hanging="792"/>
      </w:pPr>
      <w:rPr>
        <w:rFonts w:hint="default"/>
      </w:rPr>
    </w:lvl>
    <w:lvl w:ilvl="5">
      <w:start w:val="1"/>
      <w:numFmt w:val="decimal"/>
      <w:lvlText w:val="%1.%2.%3.%4.%5.%6."/>
      <w:lvlJc w:val="left"/>
      <w:pPr>
        <w:ind w:left="4217" w:hanging="936"/>
      </w:pPr>
      <w:rPr>
        <w:rFonts w:hint="default"/>
      </w:rPr>
    </w:lvl>
    <w:lvl w:ilvl="6">
      <w:start w:val="1"/>
      <w:numFmt w:val="decimal"/>
      <w:lvlText w:val="%1.%2.%3.%4.%5.%6.%7."/>
      <w:lvlJc w:val="left"/>
      <w:pPr>
        <w:ind w:left="4721" w:hanging="1080"/>
      </w:pPr>
      <w:rPr>
        <w:rFonts w:hint="default"/>
      </w:rPr>
    </w:lvl>
    <w:lvl w:ilvl="7">
      <w:start w:val="1"/>
      <w:numFmt w:val="decimal"/>
      <w:lvlText w:val="%1.%2.%3.%4.%5.%6.%7.%8."/>
      <w:lvlJc w:val="left"/>
      <w:pPr>
        <w:ind w:left="5225" w:hanging="1224"/>
      </w:pPr>
      <w:rPr>
        <w:rFonts w:hint="default"/>
      </w:rPr>
    </w:lvl>
    <w:lvl w:ilvl="8">
      <w:start w:val="1"/>
      <w:numFmt w:val="decimal"/>
      <w:lvlText w:val="%1.%2.%3.%4.%5.%6.%7.%8.%9."/>
      <w:lvlJc w:val="left"/>
      <w:pPr>
        <w:ind w:left="5801" w:hanging="1440"/>
      </w:pPr>
      <w:rPr>
        <w:rFonts w:hint="default"/>
      </w:rPr>
    </w:lvl>
  </w:abstractNum>
  <w:abstractNum w:abstractNumId="35" w15:restartNumberingAfterBreak="0">
    <w:nsid w:val="72C0735F"/>
    <w:multiLevelType w:val="hybridMultilevel"/>
    <w:tmpl w:val="9FB0C8E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38757B0"/>
    <w:multiLevelType w:val="multilevel"/>
    <w:tmpl w:val="076CF4D2"/>
    <w:lvl w:ilvl="0">
      <w:start w:val="1"/>
      <w:numFmt w:val="bullet"/>
      <w:pStyle w:val="Bulletpointlevel1"/>
      <w:lvlText w:val=""/>
      <w:lvlJc w:val="left"/>
      <w:pPr>
        <w:ind w:left="425" w:hanging="425"/>
      </w:pPr>
      <w:rPr>
        <w:rFonts w:ascii="Symbol" w:hAnsi="Symbol" w:hint="default"/>
        <w:b/>
        <w:i w:val="0"/>
        <w:color w:val="FF7958"/>
        <w:sz w:val="16"/>
      </w:rPr>
    </w:lvl>
    <w:lvl w:ilvl="1">
      <w:start w:val="1"/>
      <w:numFmt w:val="bullet"/>
      <w:pStyle w:val="Bulletpointlevel2"/>
      <w:lvlText w:val=""/>
      <w:lvlJc w:val="left"/>
      <w:pPr>
        <w:ind w:left="1440" w:hanging="360"/>
      </w:pPr>
      <w:rPr>
        <w:rFonts w:ascii="Symbol" w:hAnsi="Symbol" w:hint="default"/>
        <w:b/>
        <w:i w:val="0"/>
        <w:color w:val="FF7958"/>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8B86E14"/>
    <w:multiLevelType w:val="hybridMultilevel"/>
    <w:tmpl w:val="9356ADE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8" w15:restartNumberingAfterBreak="0">
    <w:nsid w:val="78E83C16"/>
    <w:multiLevelType w:val="multilevel"/>
    <w:tmpl w:val="18723B62"/>
    <w:styleLink w:val="Listeactuelle2"/>
    <w:lvl w:ilvl="0">
      <w:start w:val="1"/>
      <w:numFmt w:val="decimal"/>
      <w:lvlText w:val="%1."/>
      <w:lvlJc w:val="left"/>
      <w:pPr>
        <w:ind w:left="761" w:hanging="360"/>
      </w:pPr>
      <w:rPr>
        <w:rFonts w:hint="default"/>
      </w:rPr>
    </w:lvl>
    <w:lvl w:ilvl="1">
      <w:start w:val="1"/>
      <w:numFmt w:val="decimal"/>
      <w:lvlText w:val="%1.%2."/>
      <w:lvlJc w:val="left"/>
      <w:pPr>
        <w:ind w:left="1193" w:hanging="432"/>
      </w:pPr>
      <w:rPr>
        <w:rFonts w:hint="default"/>
      </w:rPr>
    </w:lvl>
    <w:lvl w:ilvl="2">
      <w:start w:val="1"/>
      <w:numFmt w:val="decimal"/>
      <w:lvlText w:val="%1.%2.%3."/>
      <w:lvlJc w:val="left"/>
      <w:pPr>
        <w:ind w:left="1625" w:hanging="504"/>
      </w:pPr>
      <w:rPr>
        <w:rFonts w:hint="default"/>
      </w:rPr>
    </w:lvl>
    <w:lvl w:ilvl="3">
      <w:start w:val="1"/>
      <w:numFmt w:val="decimal"/>
      <w:lvlRestart w:val="0"/>
      <w:lvlText w:val="%1.%2.%3.%4."/>
      <w:lvlJc w:val="left"/>
      <w:pPr>
        <w:ind w:left="2129" w:hanging="648"/>
      </w:pPr>
      <w:rPr>
        <w:rFonts w:hint="default"/>
      </w:rPr>
    </w:lvl>
    <w:lvl w:ilvl="4">
      <w:start w:val="1"/>
      <w:numFmt w:val="decimal"/>
      <w:lvlText w:val="%1.%2.%3.%4.%5."/>
      <w:lvlJc w:val="left"/>
      <w:pPr>
        <w:ind w:left="2633" w:hanging="792"/>
      </w:pPr>
      <w:rPr>
        <w:rFonts w:hint="default"/>
      </w:rPr>
    </w:lvl>
    <w:lvl w:ilvl="5">
      <w:start w:val="1"/>
      <w:numFmt w:val="decimal"/>
      <w:lvlText w:val="%1.%2.%3.%4.%5.%6."/>
      <w:lvlJc w:val="left"/>
      <w:pPr>
        <w:ind w:left="3137" w:hanging="936"/>
      </w:pPr>
      <w:rPr>
        <w:rFonts w:hint="default"/>
      </w:rPr>
    </w:lvl>
    <w:lvl w:ilvl="6">
      <w:start w:val="1"/>
      <w:numFmt w:val="decimal"/>
      <w:lvlText w:val="%1.%2.%3.%4.%5.%6.%7."/>
      <w:lvlJc w:val="left"/>
      <w:pPr>
        <w:ind w:left="3641" w:hanging="1080"/>
      </w:pPr>
      <w:rPr>
        <w:rFonts w:hint="default"/>
      </w:rPr>
    </w:lvl>
    <w:lvl w:ilvl="7">
      <w:start w:val="1"/>
      <w:numFmt w:val="decimal"/>
      <w:lvlText w:val="%1.%2.%3.%4.%5.%6.%7.%8."/>
      <w:lvlJc w:val="left"/>
      <w:pPr>
        <w:ind w:left="4145" w:hanging="1224"/>
      </w:pPr>
      <w:rPr>
        <w:rFonts w:hint="default"/>
      </w:rPr>
    </w:lvl>
    <w:lvl w:ilvl="8">
      <w:start w:val="1"/>
      <w:numFmt w:val="decimal"/>
      <w:lvlText w:val="%1.%2.%3.%4.%5.%6.%7.%8.%9."/>
      <w:lvlJc w:val="left"/>
      <w:pPr>
        <w:ind w:left="4721" w:hanging="1440"/>
      </w:pPr>
      <w:rPr>
        <w:rFonts w:hint="default"/>
      </w:rPr>
    </w:lvl>
  </w:abstractNum>
  <w:abstractNum w:abstractNumId="39" w15:restartNumberingAfterBreak="0">
    <w:nsid w:val="7E8632D7"/>
    <w:multiLevelType w:val="hybridMultilevel"/>
    <w:tmpl w:val="55C00028"/>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40" w15:restartNumberingAfterBreak="0">
    <w:nsid w:val="7FE25AA1"/>
    <w:multiLevelType w:val="hybridMultilevel"/>
    <w:tmpl w:val="57D04876"/>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59854521">
    <w:abstractNumId w:val="17"/>
  </w:num>
  <w:num w:numId="2" w16cid:durableId="1187794607">
    <w:abstractNumId w:val="25"/>
  </w:num>
  <w:num w:numId="3" w16cid:durableId="856390854">
    <w:abstractNumId w:val="26"/>
  </w:num>
  <w:num w:numId="4" w16cid:durableId="957837565">
    <w:abstractNumId w:val="23"/>
  </w:num>
  <w:num w:numId="5" w16cid:durableId="1040977064">
    <w:abstractNumId w:val="12"/>
  </w:num>
  <w:num w:numId="6" w16cid:durableId="746147768">
    <w:abstractNumId w:val="4"/>
  </w:num>
  <w:num w:numId="7" w16cid:durableId="848174754">
    <w:abstractNumId w:val="5"/>
  </w:num>
  <w:num w:numId="8" w16cid:durableId="1145197599">
    <w:abstractNumId w:val="6"/>
  </w:num>
  <w:num w:numId="9" w16cid:durableId="63459455">
    <w:abstractNumId w:val="7"/>
  </w:num>
  <w:num w:numId="10" w16cid:durableId="1027634380">
    <w:abstractNumId w:val="9"/>
  </w:num>
  <w:num w:numId="11" w16cid:durableId="372389260">
    <w:abstractNumId w:val="0"/>
  </w:num>
  <w:num w:numId="12" w16cid:durableId="1121418271">
    <w:abstractNumId w:val="1"/>
  </w:num>
  <w:num w:numId="13" w16cid:durableId="606547956">
    <w:abstractNumId w:val="2"/>
  </w:num>
  <w:num w:numId="14" w16cid:durableId="811094665">
    <w:abstractNumId w:val="3"/>
  </w:num>
  <w:num w:numId="15" w16cid:durableId="1131900259">
    <w:abstractNumId w:val="8"/>
  </w:num>
  <w:num w:numId="16" w16cid:durableId="1996571136">
    <w:abstractNumId w:val="31"/>
  </w:num>
  <w:num w:numId="17" w16cid:durableId="101729352">
    <w:abstractNumId w:val="36"/>
  </w:num>
  <w:num w:numId="18" w16cid:durableId="1277058095">
    <w:abstractNumId w:val="18"/>
  </w:num>
  <w:num w:numId="19" w16cid:durableId="1876573901">
    <w:abstractNumId w:val="21"/>
  </w:num>
  <w:num w:numId="20" w16cid:durableId="831333211">
    <w:abstractNumId w:val="10"/>
  </w:num>
  <w:num w:numId="21" w16cid:durableId="565798600">
    <w:abstractNumId w:val="30"/>
  </w:num>
  <w:num w:numId="22" w16cid:durableId="1132139388">
    <w:abstractNumId w:val="24"/>
  </w:num>
  <w:num w:numId="23" w16cid:durableId="1741949554">
    <w:abstractNumId w:val="15"/>
  </w:num>
  <w:num w:numId="24" w16cid:durableId="1568494274">
    <w:abstractNumId w:val="33"/>
  </w:num>
  <w:num w:numId="25" w16cid:durableId="1691298006">
    <w:abstractNumId w:val="16"/>
  </w:num>
  <w:num w:numId="26" w16cid:durableId="1924754263">
    <w:abstractNumId w:val="34"/>
  </w:num>
  <w:num w:numId="27" w16cid:durableId="1379276251">
    <w:abstractNumId w:val="13"/>
  </w:num>
  <w:num w:numId="28" w16cid:durableId="3012779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706374">
    <w:abstractNumId w:val="14"/>
  </w:num>
  <w:num w:numId="30" w16cid:durableId="715928152">
    <w:abstractNumId w:val="22"/>
  </w:num>
  <w:num w:numId="31" w16cid:durableId="1288658418">
    <w:abstractNumId w:val="38"/>
  </w:num>
  <w:num w:numId="32" w16cid:durableId="785580137">
    <w:abstractNumId w:val="29"/>
  </w:num>
  <w:num w:numId="33" w16cid:durableId="671106810">
    <w:abstractNumId w:val="20"/>
  </w:num>
  <w:num w:numId="34" w16cid:durableId="1279750758">
    <w:abstractNumId w:val="32"/>
  </w:num>
  <w:num w:numId="35" w16cid:durableId="1867869657">
    <w:abstractNumId w:val="27"/>
  </w:num>
  <w:num w:numId="36" w16cid:durableId="2065789135">
    <w:abstractNumId w:val="11"/>
  </w:num>
  <w:num w:numId="37" w16cid:durableId="2024626604">
    <w:abstractNumId w:val="40"/>
  </w:num>
  <w:num w:numId="38" w16cid:durableId="733085826">
    <w:abstractNumId w:val="19"/>
  </w:num>
  <w:num w:numId="39" w16cid:durableId="647903781">
    <w:abstractNumId w:val="37"/>
  </w:num>
  <w:num w:numId="40" w16cid:durableId="420368647">
    <w:abstractNumId w:val="39"/>
  </w:num>
  <w:num w:numId="41" w16cid:durableId="353505760">
    <w:abstractNumId w:val="35"/>
  </w:num>
  <w:num w:numId="42" w16cid:durableId="99037048">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1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283"/>
    <w:rsid w:val="00001897"/>
    <w:rsid w:val="00005D15"/>
    <w:rsid w:val="00033FE1"/>
    <w:rsid w:val="00035AF5"/>
    <w:rsid w:val="00042125"/>
    <w:rsid w:val="0005130B"/>
    <w:rsid w:val="00071487"/>
    <w:rsid w:val="0008039C"/>
    <w:rsid w:val="000A5EC1"/>
    <w:rsid w:val="000B09FC"/>
    <w:rsid w:val="000C2C8D"/>
    <w:rsid w:val="000C514F"/>
    <w:rsid w:val="000D090A"/>
    <w:rsid w:val="000D0EC9"/>
    <w:rsid w:val="000D665C"/>
    <w:rsid w:val="000D7E03"/>
    <w:rsid w:val="000E50CB"/>
    <w:rsid w:val="000F54CA"/>
    <w:rsid w:val="00101381"/>
    <w:rsid w:val="00107076"/>
    <w:rsid w:val="00114C0F"/>
    <w:rsid w:val="00122D96"/>
    <w:rsid w:val="0012515B"/>
    <w:rsid w:val="0012616A"/>
    <w:rsid w:val="0014551F"/>
    <w:rsid w:val="00147143"/>
    <w:rsid w:val="0017113B"/>
    <w:rsid w:val="00172F75"/>
    <w:rsid w:val="001814CB"/>
    <w:rsid w:val="00181660"/>
    <w:rsid w:val="00196ED6"/>
    <w:rsid w:val="001B3E10"/>
    <w:rsid w:val="001B6D47"/>
    <w:rsid w:val="001C1A5F"/>
    <w:rsid w:val="001C20DF"/>
    <w:rsid w:val="001C2253"/>
    <w:rsid w:val="001C3E87"/>
    <w:rsid w:val="001E51B4"/>
    <w:rsid w:val="002050E6"/>
    <w:rsid w:val="00205BFB"/>
    <w:rsid w:val="002232AF"/>
    <w:rsid w:val="00231490"/>
    <w:rsid w:val="00231CB1"/>
    <w:rsid w:val="002337F8"/>
    <w:rsid w:val="00253039"/>
    <w:rsid w:val="00266DE4"/>
    <w:rsid w:val="00275878"/>
    <w:rsid w:val="0028353D"/>
    <w:rsid w:val="00285A54"/>
    <w:rsid w:val="002C082C"/>
    <w:rsid w:val="003044AA"/>
    <w:rsid w:val="003116DF"/>
    <w:rsid w:val="003127A2"/>
    <w:rsid w:val="00321CAC"/>
    <w:rsid w:val="00324DF6"/>
    <w:rsid w:val="00335FD5"/>
    <w:rsid w:val="00347A65"/>
    <w:rsid w:val="00353A67"/>
    <w:rsid w:val="003573E0"/>
    <w:rsid w:val="00366244"/>
    <w:rsid w:val="00384D8B"/>
    <w:rsid w:val="00386D3F"/>
    <w:rsid w:val="0039283D"/>
    <w:rsid w:val="003A3251"/>
    <w:rsid w:val="003A5BFB"/>
    <w:rsid w:val="003A5CB0"/>
    <w:rsid w:val="003B54C9"/>
    <w:rsid w:val="003B59E7"/>
    <w:rsid w:val="003C5CE9"/>
    <w:rsid w:val="003E0C5F"/>
    <w:rsid w:val="003E4FEE"/>
    <w:rsid w:val="003E5AE8"/>
    <w:rsid w:val="003E7115"/>
    <w:rsid w:val="0040461C"/>
    <w:rsid w:val="00415B74"/>
    <w:rsid w:val="0041648F"/>
    <w:rsid w:val="00430C33"/>
    <w:rsid w:val="00434377"/>
    <w:rsid w:val="00435BA4"/>
    <w:rsid w:val="00462342"/>
    <w:rsid w:val="00470DB1"/>
    <w:rsid w:val="00471C1C"/>
    <w:rsid w:val="0048049A"/>
    <w:rsid w:val="004E1663"/>
    <w:rsid w:val="004E73E5"/>
    <w:rsid w:val="004F1430"/>
    <w:rsid w:val="004F673B"/>
    <w:rsid w:val="00502099"/>
    <w:rsid w:val="00507965"/>
    <w:rsid w:val="005146D6"/>
    <w:rsid w:val="00515403"/>
    <w:rsid w:val="00516CEB"/>
    <w:rsid w:val="005245D6"/>
    <w:rsid w:val="00532554"/>
    <w:rsid w:val="005418ED"/>
    <w:rsid w:val="0054703D"/>
    <w:rsid w:val="00547BA4"/>
    <w:rsid w:val="00551257"/>
    <w:rsid w:val="00553543"/>
    <w:rsid w:val="005673A1"/>
    <w:rsid w:val="00567739"/>
    <w:rsid w:val="005727EB"/>
    <w:rsid w:val="005808D9"/>
    <w:rsid w:val="0059125B"/>
    <w:rsid w:val="005A2673"/>
    <w:rsid w:val="005A4C0C"/>
    <w:rsid w:val="005B1803"/>
    <w:rsid w:val="005B243A"/>
    <w:rsid w:val="005B7082"/>
    <w:rsid w:val="005C2A3B"/>
    <w:rsid w:val="005E4D74"/>
    <w:rsid w:val="005F16F7"/>
    <w:rsid w:val="005F4006"/>
    <w:rsid w:val="00603F42"/>
    <w:rsid w:val="00630011"/>
    <w:rsid w:val="00630287"/>
    <w:rsid w:val="006338E8"/>
    <w:rsid w:val="00650FE3"/>
    <w:rsid w:val="00683DBD"/>
    <w:rsid w:val="00686491"/>
    <w:rsid w:val="00687DCA"/>
    <w:rsid w:val="00692EE6"/>
    <w:rsid w:val="006961C9"/>
    <w:rsid w:val="006A3480"/>
    <w:rsid w:val="006A6BF3"/>
    <w:rsid w:val="006B22CF"/>
    <w:rsid w:val="006C01FE"/>
    <w:rsid w:val="006D3906"/>
    <w:rsid w:val="006F1D77"/>
    <w:rsid w:val="006F5D84"/>
    <w:rsid w:val="00703422"/>
    <w:rsid w:val="00721D22"/>
    <w:rsid w:val="0073296A"/>
    <w:rsid w:val="00734932"/>
    <w:rsid w:val="0073624E"/>
    <w:rsid w:val="00736ADE"/>
    <w:rsid w:val="00753B15"/>
    <w:rsid w:val="007717AB"/>
    <w:rsid w:val="00773BAB"/>
    <w:rsid w:val="00774763"/>
    <w:rsid w:val="00786542"/>
    <w:rsid w:val="00792709"/>
    <w:rsid w:val="007B01BF"/>
    <w:rsid w:val="007B5BF7"/>
    <w:rsid w:val="007B686F"/>
    <w:rsid w:val="007C6627"/>
    <w:rsid w:val="007E1992"/>
    <w:rsid w:val="007E50C6"/>
    <w:rsid w:val="008037E6"/>
    <w:rsid w:val="008060D5"/>
    <w:rsid w:val="0084206D"/>
    <w:rsid w:val="00851130"/>
    <w:rsid w:val="00855770"/>
    <w:rsid w:val="00856802"/>
    <w:rsid w:val="0086467D"/>
    <w:rsid w:val="008663C8"/>
    <w:rsid w:val="00884865"/>
    <w:rsid w:val="008A1B41"/>
    <w:rsid w:val="008A48FB"/>
    <w:rsid w:val="008C46E3"/>
    <w:rsid w:val="008D41D4"/>
    <w:rsid w:val="008D58DB"/>
    <w:rsid w:val="008E223F"/>
    <w:rsid w:val="008E3111"/>
    <w:rsid w:val="0090460B"/>
    <w:rsid w:val="0091197C"/>
    <w:rsid w:val="009129E6"/>
    <w:rsid w:val="0091620F"/>
    <w:rsid w:val="00925BD4"/>
    <w:rsid w:val="00933036"/>
    <w:rsid w:val="00944A2B"/>
    <w:rsid w:val="009471FF"/>
    <w:rsid w:val="00947D10"/>
    <w:rsid w:val="00960064"/>
    <w:rsid w:val="00963B82"/>
    <w:rsid w:val="00983788"/>
    <w:rsid w:val="00987F45"/>
    <w:rsid w:val="00991ABF"/>
    <w:rsid w:val="009B3BA3"/>
    <w:rsid w:val="009B7D19"/>
    <w:rsid w:val="009C2B00"/>
    <w:rsid w:val="009C314F"/>
    <w:rsid w:val="009C7EC8"/>
    <w:rsid w:val="009D6A4C"/>
    <w:rsid w:val="009E6B67"/>
    <w:rsid w:val="009E7C11"/>
    <w:rsid w:val="009F5283"/>
    <w:rsid w:val="00A167BD"/>
    <w:rsid w:val="00A17795"/>
    <w:rsid w:val="00A222F4"/>
    <w:rsid w:val="00A30394"/>
    <w:rsid w:val="00A312E6"/>
    <w:rsid w:val="00A33352"/>
    <w:rsid w:val="00A35C5C"/>
    <w:rsid w:val="00A40E24"/>
    <w:rsid w:val="00A728D7"/>
    <w:rsid w:val="00A74413"/>
    <w:rsid w:val="00A83F8E"/>
    <w:rsid w:val="00A92ABC"/>
    <w:rsid w:val="00A97B59"/>
    <w:rsid w:val="00A97F8C"/>
    <w:rsid w:val="00AA3E8E"/>
    <w:rsid w:val="00AA75A7"/>
    <w:rsid w:val="00AB22E5"/>
    <w:rsid w:val="00AC0D6C"/>
    <w:rsid w:val="00AC1122"/>
    <w:rsid w:val="00AD0CB5"/>
    <w:rsid w:val="00B00C48"/>
    <w:rsid w:val="00B02E76"/>
    <w:rsid w:val="00B04551"/>
    <w:rsid w:val="00B050AD"/>
    <w:rsid w:val="00B15198"/>
    <w:rsid w:val="00B258BA"/>
    <w:rsid w:val="00B2635F"/>
    <w:rsid w:val="00B308EA"/>
    <w:rsid w:val="00B37BC9"/>
    <w:rsid w:val="00B404AB"/>
    <w:rsid w:val="00B4541F"/>
    <w:rsid w:val="00B532A7"/>
    <w:rsid w:val="00B55A59"/>
    <w:rsid w:val="00B64B1E"/>
    <w:rsid w:val="00B82E71"/>
    <w:rsid w:val="00B8414B"/>
    <w:rsid w:val="00B87972"/>
    <w:rsid w:val="00B919D5"/>
    <w:rsid w:val="00BA0A3F"/>
    <w:rsid w:val="00BA0EC7"/>
    <w:rsid w:val="00BA2EC0"/>
    <w:rsid w:val="00BB3380"/>
    <w:rsid w:val="00C012BE"/>
    <w:rsid w:val="00C10B3C"/>
    <w:rsid w:val="00C12AD6"/>
    <w:rsid w:val="00C152B0"/>
    <w:rsid w:val="00C26592"/>
    <w:rsid w:val="00C373F6"/>
    <w:rsid w:val="00C50EAE"/>
    <w:rsid w:val="00C63D6F"/>
    <w:rsid w:val="00C75B36"/>
    <w:rsid w:val="00C76FF9"/>
    <w:rsid w:val="00C810C7"/>
    <w:rsid w:val="00C86BE2"/>
    <w:rsid w:val="00C877B8"/>
    <w:rsid w:val="00CB2878"/>
    <w:rsid w:val="00CE1D0D"/>
    <w:rsid w:val="00CE5DC6"/>
    <w:rsid w:val="00CF5274"/>
    <w:rsid w:val="00D174E9"/>
    <w:rsid w:val="00D30F99"/>
    <w:rsid w:val="00D34140"/>
    <w:rsid w:val="00D36F60"/>
    <w:rsid w:val="00D473F2"/>
    <w:rsid w:val="00D5489B"/>
    <w:rsid w:val="00D55B62"/>
    <w:rsid w:val="00D7115C"/>
    <w:rsid w:val="00D87D1E"/>
    <w:rsid w:val="00D940F7"/>
    <w:rsid w:val="00D94FC9"/>
    <w:rsid w:val="00DA3CBB"/>
    <w:rsid w:val="00DA61D7"/>
    <w:rsid w:val="00DB0565"/>
    <w:rsid w:val="00DB315D"/>
    <w:rsid w:val="00DB7ABE"/>
    <w:rsid w:val="00DC732B"/>
    <w:rsid w:val="00E02E5F"/>
    <w:rsid w:val="00E04B7E"/>
    <w:rsid w:val="00E068B7"/>
    <w:rsid w:val="00E1016B"/>
    <w:rsid w:val="00E10FF1"/>
    <w:rsid w:val="00E16828"/>
    <w:rsid w:val="00E2091C"/>
    <w:rsid w:val="00E2595C"/>
    <w:rsid w:val="00E264A6"/>
    <w:rsid w:val="00E36E40"/>
    <w:rsid w:val="00E427EA"/>
    <w:rsid w:val="00E4345B"/>
    <w:rsid w:val="00E52E6D"/>
    <w:rsid w:val="00E53F4A"/>
    <w:rsid w:val="00E674D3"/>
    <w:rsid w:val="00E71E6D"/>
    <w:rsid w:val="00EA701A"/>
    <w:rsid w:val="00EC58EA"/>
    <w:rsid w:val="00ED1804"/>
    <w:rsid w:val="00EE36D1"/>
    <w:rsid w:val="00EE6C68"/>
    <w:rsid w:val="00EF059E"/>
    <w:rsid w:val="00F111F5"/>
    <w:rsid w:val="00F1572A"/>
    <w:rsid w:val="00F23AC3"/>
    <w:rsid w:val="00F24F32"/>
    <w:rsid w:val="00F256CA"/>
    <w:rsid w:val="00F31307"/>
    <w:rsid w:val="00F34E9E"/>
    <w:rsid w:val="00F43B84"/>
    <w:rsid w:val="00F46B51"/>
    <w:rsid w:val="00F67CC4"/>
    <w:rsid w:val="00FA33B1"/>
    <w:rsid w:val="00FB1274"/>
    <w:rsid w:val="00FB3C83"/>
    <w:rsid w:val="00FB62ED"/>
    <w:rsid w:val="00FC333B"/>
    <w:rsid w:val="00FD4140"/>
    <w:rsid w:val="00FE3C1E"/>
    <w:rsid w:val="00FE3D48"/>
    <w:rsid w:val="00FE7423"/>
    <w:rsid w:val="00FF58F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54AA01"/>
  <w15:docId w15:val="{92989E04-C306-4E62-A8C1-540E9E48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Effra"/>
        <w:color w:val="000000" w:themeColor="text1"/>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AF5"/>
    <w:pPr>
      <w:spacing w:after="200" w:line="260" w:lineRule="atLeast"/>
      <w:jc w:val="both"/>
    </w:pPr>
    <w:rPr>
      <w:lang w:val="en-GB"/>
    </w:rPr>
  </w:style>
  <w:style w:type="paragraph" w:styleId="Heading1">
    <w:name w:val="heading 1"/>
    <w:basedOn w:val="Normal"/>
    <w:next w:val="Normal"/>
    <w:link w:val="Heading1Char"/>
    <w:uiPriority w:val="9"/>
    <w:qFormat/>
    <w:rsid w:val="005F4006"/>
    <w:pPr>
      <w:numPr>
        <w:numId w:val="22"/>
      </w:numPr>
      <w:spacing w:before="240" w:after="240" w:line="360" w:lineRule="exact"/>
      <w:outlineLvl w:val="0"/>
    </w:pPr>
    <w:rPr>
      <w:rFonts w:cs="Arial"/>
      <w:b/>
      <w:bCs/>
      <w:caps/>
      <w:color w:val="3D5ABF"/>
      <w:spacing w:val="5"/>
      <w:sz w:val="34"/>
      <w:szCs w:val="34"/>
    </w:rPr>
  </w:style>
  <w:style w:type="paragraph" w:styleId="Heading2">
    <w:name w:val="heading 2"/>
    <w:basedOn w:val="Heading1"/>
    <w:next w:val="Normal"/>
    <w:link w:val="Heading2Char"/>
    <w:uiPriority w:val="9"/>
    <w:unhideWhenUsed/>
    <w:qFormat/>
    <w:rsid w:val="00B15198"/>
    <w:pPr>
      <w:numPr>
        <w:ilvl w:val="1"/>
      </w:numPr>
      <w:spacing w:line="320" w:lineRule="exact"/>
      <w:ind w:left="1418" w:hanging="698"/>
      <w:outlineLvl w:val="1"/>
    </w:pPr>
    <w:rPr>
      <w:b w:val="0"/>
      <w:bCs w:val="0"/>
      <w:caps w:val="0"/>
      <w:sz w:val="28"/>
      <w:szCs w:val="28"/>
    </w:rPr>
  </w:style>
  <w:style w:type="paragraph" w:styleId="Heading3">
    <w:name w:val="heading 3"/>
    <w:basedOn w:val="Heading2"/>
    <w:next w:val="Normal"/>
    <w:link w:val="Heading3Char"/>
    <w:uiPriority w:val="9"/>
    <w:unhideWhenUsed/>
    <w:qFormat/>
    <w:rsid w:val="00B15198"/>
    <w:pPr>
      <w:numPr>
        <w:ilvl w:val="2"/>
      </w:numPr>
      <w:tabs>
        <w:tab w:val="left" w:pos="1843"/>
      </w:tabs>
      <w:outlineLvl w:val="2"/>
    </w:pPr>
    <w:rPr>
      <w:rFonts w:eastAsiaTheme="minorEastAsia"/>
      <w:bCs/>
      <w:caps/>
      <w:color w:val="000000" w:themeColor="text1"/>
      <w:sz w:val="24"/>
      <w:szCs w:val="24"/>
    </w:rPr>
  </w:style>
  <w:style w:type="paragraph" w:styleId="Heading4">
    <w:name w:val="heading 4"/>
    <w:basedOn w:val="Heading3"/>
    <w:next w:val="Normal"/>
    <w:link w:val="Heading4Char"/>
    <w:uiPriority w:val="9"/>
    <w:unhideWhenUsed/>
    <w:qFormat/>
    <w:rsid w:val="005F4006"/>
    <w:pPr>
      <w:numPr>
        <w:ilvl w:val="3"/>
      </w:numPr>
      <w:outlineLvl w:val="3"/>
    </w:pPr>
    <w:rPr>
      <w:i/>
      <w:caps w:val="0"/>
      <w:sz w:val="22"/>
      <w:szCs w:val="28"/>
    </w:rPr>
  </w:style>
  <w:style w:type="paragraph" w:styleId="Heading5">
    <w:name w:val="heading 5"/>
    <w:basedOn w:val="Heading4"/>
    <w:next w:val="Normal"/>
    <w:link w:val="Heading5Char"/>
    <w:uiPriority w:val="9"/>
    <w:unhideWhenUsed/>
    <w:qFormat/>
    <w:rsid w:val="00B15198"/>
    <w:pPr>
      <w:keepNext/>
      <w:keepLines/>
      <w:numPr>
        <w:ilvl w:val="4"/>
      </w:numPr>
      <w:tabs>
        <w:tab w:val="clear" w:pos="1843"/>
        <w:tab w:val="left" w:pos="3119"/>
      </w:tabs>
      <w:spacing w:before="40" w:after="0"/>
      <w:ind w:left="2694"/>
      <w:outlineLvl w:val="4"/>
    </w:pPr>
    <w:rPr>
      <w:rFonts w:eastAsiaTheme="majorEastAsia" w:cstheme="majorBidi"/>
      <w:i w:val="0"/>
      <w:color w:val="1C254A" w:themeColor="accent1" w:themeShade="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autoRedefine/>
    <w:rsid w:val="00B532A7"/>
    <w:pPr>
      <w:spacing w:after="0" w:line="240" w:lineRule="auto"/>
    </w:pPr>
    <w:rPr>
      <w:caps/>
      <w:sz w:val="32"/>
      <w:szCs w:val="36"/>
    </w:rPr>
  </w:style>
  <w:style w:type="character" w:customStyle="1" w:styleId="Heading1Char">
    <w:name w:val="Heading 1 Char"/>
    <w:basedOn w:val="DefaultParagraphFont"/>
    <w:link w:val="Heading1"/>
    <w:uiPriority w:val="9"/>
    <w:rsid w:val="00B15198"/>
    <w:rPr>
      <w:rFonts w:cs="Arial"/>
      <w:b/>
      <w:bCs/>
      <w:caps/>
      <w:color w:val="3D5ABF"/>
      <w:spacing w:val="5"/>
      <w:sz w:val="34"/>
      <w:szCs w:val="34"/>
      <w:lang w:val="en-GB"/>
    </w:rPr>
  </w:style>
  <w:style w:type="paragraph" w:styleId="Subtitle">
    <w:name w:val="Subtitle"/>
    <w:basedOn w:val="Normal"/>
    <w:next w:val="Normal"/>
    <w:link w:val="SubtitleChar"/>
    <w:autoRedefine/>
    <w:uiPriority w:val="11"/>
    <w:rsid w:val="00B532A7"/>
    <w:pPr>
      <w:numPr>
        <w:ilvl w:val="1"/>
      </w:numPr>
      <w:spacing w:after="240" w:line="240" w:lineRule="auto"/>
    </w:pPr>
    <w:rPr>
      <w:color w:val="5A5A5A" w:themeColor="text1" w:themeTint="A5"/>
      <w:spacing w:val="15"/>
      <w:sz w:val="24"/>
      <w:szCs w:val="22"/>
    </w:rPr>
  </w:style>
  <w:style w:type="character" w:customStyle="1" w:styleId="SubtitleChar">
    <w:name w:val="Subtitle Char"/>
    <w:basedOn w:val="DefaultParagraphFont"/>
    <w:link w:val="Subtitle"/>
    <w:uiPriority w:val="11"/>
    <w:rsid w:val="00B532A7"/>
    <w:rPr>
      <w:color w:val="5A5A5A" w:themeColor="text1" w:themeTint="A5"/>
      <w:spacing w:val="15"/>
      <w:sz w:val="24"/>
      <w:szCs w:val="22"/>
      <w:lang w:val="en-GB"/>
    </w:rPr>
  </w:style>
  <w:style w:type="character" w:customStyle="1" w:styleId="Heading2Char">
    <w:name w:val="Heading 2 Char"/>
    <w:basedOn w:val="DefaultParagraphFont"/>
    <w:link w:val="Heading2"/>
    <w:uiPriority w:val="9"/>
    <w:rsid w:val="00B15198"/>
    <w:rPr>
      <w:rFonts w:cs="Arial"/>
      <w:color w:val="3D5ABF"/>
      <w:spacing w:val="5"/>
      <w:sz w:val="28"/>
      <w:szCs w:val="28"/>
      <w:lang w:val="en-GB"/>
    </w:rPr>
  </w:style>
  <w:style w:type="table" w:customStyle="1" w:styleId="Style1">
    <w:name w:val="Style1"/>
    <w:basedOn w:val="TableNormal"/>
    <w:uiPriority w:val="99"/>
    <w:rsid w:val="00EE6C68"/>
    <w:rPr>
      <w:rFonts w:ascii="Rockwell" w:eastAsiaTheme="minorEastAsia" w:hAnsi="Rockwell"/>
    </w:rPr>
    <w:tblPr/>
  </w:style>
  <w:style w:type="paragraph" w:styleId="Header">
    <w:name w:val="header"/>
    <w:basedOn w:val="Normal"/>
    <w:link w:val="HeaderChar"/>
    <w:uiPriority w:val="99"/>
    <w:unhideWhenUsed/>
    <w:rsid w:val="004164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648F"/>
    <w:rPr>
      <w:rFonts w:ascii="Calibri" w:eastAsiaTheme="minorEastAsia" w:hAnsi="Calibri"/>
      <w:color w:val="1A1A1A" w:themeColor="background1" w:themeShade="1A"/>
      <w:sz w:val="22"/>
      <w:szCs w:val="20"/>
      <w:lang w:val="en-GB"/>
    </w:rPr>
  </w:style>
  <w:style w:type="paragraph" w:styleId="Footer">
    <w:name w:val="footer"/>
    <w:basedOn w:val="Normal"/>
    <w:link w:val="FooterChar"/>
    <w:uiPriority w:val="99"/>
    <w:unhideWhenUsed/>
    <w:rsid w:val="004164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648F"/>
    <w:rPr>
      <w:rFonts w:ascii="Calibri" w:eastAsiaTheme="minorEastAsia" w:hAnsi="Calibri"/>
      <w:color w:val="1A1A1A" w:themeColor="background1" w:themeShade="1A"/>
      <w:sz w:val="22"/>
      <w:szCs w:val="20"/>
      <w:lang w:val="en-GB"/>
    </w:rPr>
  </w:style>
  <w:style w:type="character" w:styleId="PageNumber">
    <w:name w:val="page number"/>
    <w:basedOn w:val="DefaultParagraphFont"/>
    <w:uiPriority w:val="99"/>
    <w:semiHidden/>
    <w:unhideWhenUsed/>
    <w:rsid w:val="00B64B1E"/>
    <w:rPr>
      <w:lang w:val="en-GB"/>
    </w:rPr>
  </w:style>
  <w:style w:type="paragraph" w:styleId="NoSpacing">
    <w:name w:val="No Spacing"/>
    <w:uiPriority w:val="1"/>
    <w:rsid w:val="00B532A7"/>
    <w:rPr>
      <w:rFonts w:ascii="Calibri" w:eastAsiaTheme="minorEastAsia" w:hAnsi="Calibri"/>
      <w:color w:val="1A1A1A" w:themeColor="background1" w:themeShade="1A"/>
      <w:sz w:val="22"/>
      <w:lang w:val="en-GB"/>
    </w:rPr>
  </w:style>
  <w:style w:type="paragraph" w:customStyle="1" w:styleId="Header1">
    <w:name w:val="Header1"/>
    <w:rsid w:val="00B532A7"/>
    <w:pPr>
      <w:jc w:val="right"/>
    </w:pPr>
    <w:rPr>
      <w:rFonts w:ascii="Exo" w:eastAsiaTheme="minorEastAsia" w:hAnsi="Exo"/>
      <w:b/>
      <w:bCs/>
      <w:color w:val="3D5ABF"/>
      <w:sz w:val="22"/>
      <w:lang w:val="en-GB"/>
    </w:rPr>
  </w:style>
  <w:style w:type="character" w:customStyle="1" w:styleId="Heading3Char">
    <w:name w:val="Heading 3 Char"/>
    <w:basedOn w:val="DefaultParagraphFont"/>
    <w:link w:val="Heading3"/>
    <w:uiPriority w:val="9"/>
    <w:rsid w:val="00B15198"/>
    <w:rPr>
      <w:rFonts w:eastAsiaTheme="minorEastAsia" w:cs="Arial"/>
      <w:bCs/>
      <w:caps/>
      <w:spacing w:val="5"/>
      <w:sz w:val="24"/>
      <w:szCs w:val="24"/>
      <w:lang w:val="en-GB"/>
    </w:rPr>
  </w:style>
  <w:style w:type="paragraph" w:styleId="Title">
    <w:name w:val="Title"/>
    <w:basedOn w:val="Normal"/>
    <w:next w:val="Normal"/>
    <w:link w:val="TitleChar"/>
    <w:uiPriority w:val="10"/>
    <w:rsid w:val="00324DF6"/>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324DF6"/>
    <w:rPr>
      <w:rFonts w:ascii="Arial" w:eastAsiaTheme="majorEastAsia" w:hAnsi="Arial" w:cstheme="majorBidi"/>
      <w:spacing w:val="-10"/>
      <w:kern w:val="28"/>
      <w:sz w:val="56"/>
      <w:szCs w:val="56"/>
      <w:lang w:val="en-GB"/>
    </w:rPr>
  </w:style>
  <w:style w:type="character" w:customStyle="1" w:styleId="Heading4Char">
    <w:name w:val="Heading 4 Char"/>
    <w:basedOn w:val="DefaultParagraphFont"/>
    <w:link w:val="Heading4"/>
    <w:uiPriority w:val="9"/>
    <w:rsid w:val="00B15198"/>
    <w:rPr>
      <w:rFonts w:eastAsiaTheme="minorEastAsia" w:cs="Arial"/>
      <w:bCs/>
      <w:i/>
      <w:spacing w:val="5"/>
      <w:sz w:val="22"/>
      <w:szCs w:val="28"/>
      <w:lang w:val="en-GB"/>
    </w:rPr>
  </w:style>
  <w:style w:type="character" w:customStyle="1" w:styleId="Heading5Char">
    <w:name w:val="Heading 5 Char"/>
    <w:basedOn w:val="DefaultParagraphFont"/>
    <w:link w:val="Heading5"/>
    <w:uiPriority w:val="9"/>
    <w:rsid w:val="00B15198"/>
    <w:rPr>
      <w:rFonts w:eastAsiaTheme="majorEastAsia" w:cstheme="majorBidi"/>
      <w:bCs/>
      <w:color w:val="1C254A" w:themeColor="accent1" w:themeShade="BF"/>
      <w:spacing w:val="5"/>
      <w:lang w:val="en-GB"/>
    </w:rPr>
  </w:style>
  <w:style w:type="paragraph" w:customStyle="1" w:styleId="Footer1">
    <w:name w:val="Footer1"/>
    <w:basedOn w:val="Normal"/>
    <w:rsid w:val="00B532A7"/>
    <w:pPr>
      <w:jc w:val="right"/>
    </w:pPr>
  </w:style>
  <w:style w:type="paragraph" w:styleId="IntenseQuote">
    <w:name w:val="Intense Quote"/>
    <w:aliases w:val="Quote"/>
    <w:basedOn w:val="Normal"/>
    <w:next w:val="Normal"/>
    <w:link w:val="IntenseQuoteChar"/>
    <w:uiPriority w:val="30"/>
    <w:qFormat/>
    <w:rsid w:val="00B532A7"/>
    <w:pPr>
      <w:pBdr>
        <w:top w:val="single" w:sz="4" w:space="10" w:color="5E78AD" w:themeColor="accent2"/>
        <w:bottom w:val="single" w:sz="4" w:space="10" w:color="5E78AD" w:themeColor="accent2"/>
      </w:pBdr>
      <w:spacing w:before="360" w:after="360"/>
    </w:pPr>
    <w:rPr>
      <w:i/>
      <w:iCs/>
      <w:color w:val="5E78AD" w:themeColor="accent2"/>
    </w:rPr>
  </w:style>
  <w:style w:type="character" w:customStyle="1" w:styleId="IntenseQuoteChar">
    <w:name w:val="Intense Quote Char"/>
    <w:aliases w:val="Quote Char"/>
    <w:basedOn w:val="DefaultParagraphFont"/>
    <w:link w:val="IntenseQuote"/>
    <w:uiPriority w:val="30"/>
    <w:rsid w:val="00B532A7"/>
    <w:rPr>
      <w:i/>
      <w:iCs/>
      <w:color w:val="5E78AD" w:themeColor="accent2"/>
      <w:lang w:val="en-GB"/>
    </w:rPr>
  </w:style>
  <w:style w:type="paragraph" w:customStyle="1" w:styleId="Paragraphestandard">
    <w:name w:val="[Paragraphe standard]"/>
    <w:basedOn w:val="Normal"/>
    <w:uiPriority w:val="99"/>
    <w:rsid w:val="00B532A7"/>
    <w:pPr>
      <w:widowControl w:val="0"/>
      <w:autoSpaceDE w:val="0"/>
      <w:autoSpaceDN w:val="0"/>
      <w:adjustRightInd w:val="0"/>
      <w:spacing w:after="0" w:line="288" w:lineRule="auto"/>
      <w:textAlignment w:val="center"/>
    </w:pPr>
    <w:rPr>
      <w:rFonts w:cs="MinionPro-Regular"/>
      <w:color w:val="000000"/>
      <w:sz w:val="24"/>
      <w:szCs w:val="24"/>
    </w:rPr>
  </w:style>
  <w:style w:type="character" w:styleId="Hyperlink">
    <w:name w:val="Hyperlink"/>
    <w:basedOn w:val="DefaultParagraphFont"/>
    <w:uiPriority w:val="99"/>
    <w:unhideWhenUsed/>
    <w:qFormat/>
    <w:rsid w:val="00E4345B"/>
    <w:rPr>
      <w:color w:val="263264" w:themeColor="accent1"/>
      <w:u w:val="single"/>
      <w:lang w:val="en-GB"/>
    </w:rPr>
  </w:style>
  <w:style w:type="character" w:styleId="PlaceholderText">
    <w:name w:val="Placeholder Text"/>
    <w:basedOn w:val="DefaultParagraphFont"/>
    <w:uiPriority w:val="99"/>
    <w:semiHidden/>
    <w:rsid w:val="008037E6"/>
    <w:rPr>
      <w:color w:val="808080"/>
      <w:lang w:val="en-GB"/>
    </w:rPr>
  </w:style>
  <w:style w:type="paragraph" w:customStyle="1" w:styleId="Informations">
    <w:name w:val="Informations"/>
    <w:basedOn w:val="Normal"/>
    <w:rsid w:val="00B532A7"/>
    <w:pPr>
      <w:spacing w:after="360"/>
      <w:jc w:val="left"/>
    </w:pPr>
  </w:style>
  <w:style w:type="paragraph" w:styleId="Date">
    <w:name w:val="Date"/>
    <w:basedOn w:val="Normal"/>
    <w:next w:val="Normal"/>
    <w:link w:val="DateChar"/>
    <w:uiPriority w:val="99"/>
    <w:unhideWhenUsed/>
    <w:rsid w:val="00266DE4"/>
    <w:pPr>
      <w:spacing w:before="200" w:line="400" w:lineRule="exact"/>
      <w:jc w:val="right"/>
    </w:pPr>
  </w:style>
  <w:style w:type="paragraph" w:customStyle="1" w:styleId="Subject">
    <w:name w:val="Subject"/>
    <w:basedOn w:val="Normal"/>
    <w:rsid w:val="00B532A7"/>
    <w:pPr>
      <w:spacing w:before="200" w:line="220" w:lineRule="exact"/>
      <w:jc w:val="left"/>
    </w:pPr>
    <w:rPr>
      <w:b/>
    </w:rPr>
  </w:style>
  <w:style w:type="character" w:customStyle="1" w:styleId="DateChar">
    <w:name w:val="Date Char"/>
    <w:basedOn w:val="DefaultParagraphFont"/>
    <w:link w:val="Date"/>
    <w:uiPriority w:val="99"/>
    <w:rsid w:val="00266DE4"/>
    <w:rPr>
      <w:lang w:val="en-GB"/>
    </w:rPr>
  </w:style>
  <w:style w:type="paragraph" w:customStyle="1" w:styleId="Document-Title">
    <w:name w:val="Document-Title"/>
    <w:qFormat/>
    <w:rsid w:val="00B532A7"/>
    <w:pPr>
      <w:spacing w:before="1800"/>
    </w:pPr>
    <w:rPr>
      <w:rFonts w:cs="Arial"/>
      <w:b/>
      <w:bCs/>
      <w:color w:val="FF7958"/>
      <w:spacing w:val="5"/>
      <w:sz w:val="70"/>
      <w:szCs w:val="32"/>
      <w:lang w:val="en-GB"/>
    </w:rPr>
  </w:style>
  <w:style w:type="paragraph" w:customStyle="1" w:styleId="Sous-titre1">
    <w:name w:val="Sous-titre1"/>
    <w:basedOn w:val="Normal"/>
    <w:rsid w:val="00B532A7"/>
    <w:pPr>
      <w:widowControl w:val="0"/>
      <w:autoSpaceDE w:val="0"/>
      <w:autoSpaceDN w:val="0"/>
      <w:adjustRightInd w:val="0"/>
      <w:spacing w:after="0" w:line="288" w:lineRule="auto"/>
      <w:jc w:val="left"/>
      <w:textAlignment w:val="center"/>
    </w:pPr>
    <w:rPr>
      <w:rFonts w:cs="Arial"/>
      <w:color w:val="C5C5BD" w:themeColor="background2"/>
      <w:spacing w:val="4"/>
      <w:sz w:val="44"/>
      <w:szCs w:val="44"/>
    </w:rPr>
  </w:style>
  <w:style w:type="paragraph" w:customStyle="1" w:styleId="DocumentTitle-Sub-title">
    <w:name w:val="Document Title - Sub-title"/>
    <w:basedOn w:val="Normal"/>
    <w:next w:val="Document-Title"/>
    <w:qFormat/>
    <w:rsid w:val="00B532A7"/>
    <w:pPr>
      <w:widowControl w:val="0"/>
      <w:autoSpaceDE w:val="0"/>
      <w:autoSpaceDN w:val="0"/>
      <w:adjustRightInd w:val="0"/>
      <w:spacing w:before="240" w:after="0" w:line="288" w:lineRule="auto"/>
      <w:jc w:val="left"/>
      <w:textAlignment w:val="center"/>
    </w:pPr>
    <w:rPr>
      <w:rFonts w:cs="Arial"/>
      <w:b/>
      <w:bCs/>
      <w:spacing w:val="4"/>
      <w:sz w:val="44"/>
      <w:szCs w:val="44"/>
    </w:rPr>
  </w:style>
  <w:style w:type="paragraph" w:customStyle="1" w:styleId="Document-Title-Sub-titledown">
    <w:name w:val="Document-Title - Sub-title down"/>
    <w:basedOn w:val="Sous-titre1"/>
    <w:next w:val="DocumentTitle-Sub-title"/>
    <w:qFormat/>
    <w:rsid w:val="00B532A7"/>
    <w:rPr>
      <w:color w:val="656865" w:themeColor="text2"/>
      <w:sz w:val="36"/>
      <w:szCs w:val="36"/>
    </w:rPr>
  </w:style>
  <w:style w:type="paragraph" w:styleId="ListParagraph">
    <w:name w:val="List Paragraph"/>
    <w:aliases w:val="Nad,Odstavec_muj,FooterText,Paragraphe de liste1,List Paragraph (bulleted list),Bullet 1 List,Dot pt,F5 List Paragraph,List Paragraph1,No Spacing1,List Paragraph Char Char Char,Indicator Text,Numbered Para 1,L,Ha"/>
    <w:basedOn w:val="Normal"/>
    <w:link w:val="ListParagraphChar"/>
    <w:uiPriority w:val="34"/>
    <w:qFormat/>
    <w:rsid w:val="009E6B67"/>
    <w:pPr>
      <w:ind w:left="720"/>
      <w:contextualSpacing/>
    </w:pPr>
  </w:style>
  <w:style w:type="paragraph" w:customStyle="1" w:styleId="Niveauducommentaire21">
    <w:name w:val="Niveau du commentaire : 21"/>
    <w:basedOn w:val="Normal"/>
    <w:uiPriority w:val="99"/>
    <w:rsid w:val="00991ABF"/>
    <w:pPr>
      <w:numPr>
        <w:numId w:val="2"/>
      </w:numPr>
      <w:contextualSpacing/>
    </w:pPr>
  </w:style>
  <w:style w:type="paragraph" w:styleId="TOC1">
    <w:name w:val="toc 1"/>
    <w:basedOn w:val="Normal"/>
    <w:next w:val="Normal"/>
    <w:autoRedefine/>
    <w:uiPriority w:val="39"/>
    <w:unhideWhenUsed/>
    <w:rsid w:val="00B532A7"/>
    <w:pPr>
      <w:spacing w:before="120" w:after="120"/>
      <w:jc w:val="left"/>
    </w:pPr>
    <w:rPr>
      <w:bCs/>
      <w:sz w:val="24"/>
      <w:szCs w:val="24"/>
    </w:rPr>
  </w:style>
  <w:style w:type="paragraph" w:styleId="TOC2">
    <w:name w:val="toc 2"/>
    <w:basedOn w:val="Normal"/>
    <w:next w:val="Normal"/>
    <w:autoRedefine/>
    <w:uiPriority w:val="39"/>
    <w:unhideWhenUsed/>
    <w:rsid w:val="00B532A7"/>
    <w:pPr>
      <w:spacing w:after="0"/>
      <w:ind w:left="181"/>
      <w:jc w:val="left"/>
    </w:pPr>
    <w:rPr>
      <w:bCs/>
      <w:szCs w:val="22"/>
    </w:rPr>
  </w:style>
  <w:style w:type="paragraph" w:styleId="TOC3">
    <w:name w:val="toc 3"/>
    <w:basedOn w:val="TOC2"/>
    <w:next w:val="Normal"/>
    <w:autoRedefine/>
    <w:uiPriority w:val="39"/>
    <w:unhideWhenUsed/>
    <w:rsid w:val="00B532A7"/>
    <w:pPr>
      <w:tabs>
        <w:tab w:val="right" w:leader="dot" w:pos="9054"/>
      </w:tabs>
      <w:ind w:left="360"/>
    </w:pPr>
    <w:rPr>
      <w:rFonts w:cs="Arial"/>
      <w:noProof/>
      <w:sz w:val="22"/>
    </w:rPr>
  </w:style>
  <w:style w:type="paragraph" w:styleId="TOC4">
    <w:name w:val="toc 4"/>
    <w:basedOn w:val="Normal"/>
    <w:next w:val="Normal"/>
    <w:autoRedefine/>
    <w:uiPriority w:val="39"/>
    <w:unhideWhenUsed/>
    <w:rsid w:val="00F23AC3"/>
    <w:pPr>
      <w:spacing w:after="0"/>
      <w:ind w:left="540"/>
      <w:jc w:val="left"/>
    </w:pPr>
    <w:rPr>
      <w:rFonts w:asciiTheme="minorHAnsi" w:hAnsiTheme="minorHAnsi"/>
    </w:rPr>
  </w:style>
  <w:style w:type="paragraph" w:styleId="TOC5">
    <w:name w:val="toc 5"/>
    <w:basedOn w:val="Normal"/>
    <w:next w:val="Normal"/>
    <w:autoRedefine/>
    <w:uiPriority w:val="39"/>
    <w:unhideWhenUsed/>
    <w:rsid w:val="00F23AC3"/>
    <w:pPr>
      <w:spacing w:after="0"/>
      <w:ind w:left="720"/>
      <w:jc w:val="left"/>
    </w:pPr>
    <w:rPr>
      <w:rFonts w:asciiTheme="minorHAnsi" w:hAnsiTheme="minorHAnsi"/>
    </w:rPr>
  </w:style>
  <w:style w:type="paragraph" w:styleId="TOC6">
    <w:name w:val="toc 6"/>
    <w:basedOn w:val="Normal"/>
    <w:next w:val="Normal"/>
    <w:autoRedefine/>
    <w:uiPriority w:val="39"/>
    <w:unhideWhenUsed/>
    <w:rsid w:val="00F23AC3"/>
    <w:pPr>
      <w:spacing w:after="0"/>
      <w:ind w:left="900"/>
      <w:jc w:val="left"/>
    </w:pPr>
    <w:rPr>
      <w:rFonts w:asciiTheme="minorHAnsi" w:hAnsiTheme="minorHAnsi"/>
    </w:rPr>
  </w:style>
  <w:style w:type="paragraph" w:styleId="TOC7">
    <w:name w:val="toc 7"/>
    <w:basedOn w:val="Normal"/>
    <w:next w:val="Normal"/>
    <w:autoRedefine/>
    <w:uiPriority w:val="39"/>
    <w:unhideWhenUsed/>
    <w:rsid w:val="00F23AC3"/>
    <w:pPr>
      <w:spacing w:after="0"/>
      <w:ind w:left="1080"/>
      <w:jc w:val="left"/>
    </w:pPr>
    <w:rPr>
      <w:rFonts w:asciiTheme="minorHAnsi" w:hAnsiTheme="minorHAnsi"/>
    </w:rPr>
  </w:style>
  <w:style w:type="paragraph" w:styleId="TOC8">
    <w:name w:val="toc 8"/>
    <w:basedOn w:val="Normal"/>
    <w:next w:val="Normal"/>
    <w:autoRedefine/>
    <w:uiPriority w:val="39"/>
    <w:unhideWhenUsed/>
    <w:rsid w:val="00F23AC3"/>
    <w:pPr>
      <w:spacing w:after="0"/>
      <w:ind w:left="1260"/>
      <w:jc w:val="left"/>
    </w:pPr>
    <w:rPr>
      <w:rFonts w:asciiTheme="minorHAnsi" w:hAnsiTheme="minorHAnsi"/>
    </w:rPr>
  </w:style>
  <w:style w:type="paragraph" w:styleId="TOC9">
    <w:name w:val="toc 9"/>
    <w:basedOn w:val="Normal"/>
    <w:next w:val="Normal"/>
    <w:autoRedefine/>
    <w:uiPriority w:val="39"/>
    <w:unhideWhenUsed/>
    <w:rsid w:val="00F23AC3"/>
    <w:pPr>
      <w:spacing w:after="0"/>
      <w:ind w:left="1440"/>
      <w:jc w:val="left"/>
    </w:pPr>
    <w:rPr>
      <w:rFonts w:asciiTheme="minorHAnsi" w:hAnsiTheme="minorHAnsi"/>
    </w:rPr>
  </w:style>
  <w:style w:type="paragraph" w:styleId="TOCHeading">
    <w:name w:val="TOC Heading"/>
    <w:basedOn w:val="Heading1"/>
    <w:next w:val="Normal"/>
    <w:uiPriority w:val="39"/>
    <w:unhideWhenUsed/>
    <w:qFormat/>
    <w:rsid w:val="00F23AC3"/>
    <w:pPr>
      <w:keepNext/>
      <w:keepLines/>
      <w:spacing w:before="480" w:after="0" w:line="276" w:lineRule="auto"/>
      <w:jc w:val="left"/>
      <w:outlineLvl w:val="9"/>
    </w:pPr>
    <w:rPr>
      <w:rFonts w:asciiTheme="majorHAnsi" w:eastAsiaTheme="majorEastAsia" w:hAnsiTheme="majorHAnsi" w:cstheme="majorBidi"/>
      <w:caps w:val="0"/>
      <w:color w:val="1C254A" w:themeColor="accent1" w:themeShade="BF"/>
      <w:spacing w:val="0"/>
      <w:sz w:val="28"/>
      <w:szCs w:val="28"/>
      <w:lang w:eastAsia="fr-FR"/>
    </w:rPr>
  </w:style>
  <w:style w:type="paragraph" w:styleId="FootnoteText">
    <w:name w:val="footnote text"/>
    <w:basedOn w:val="Normal"/>
    <w:link w:val="FootnoteTextChar"/>
    <w:uiPriority w:val="99"/>
    <w:unhideWhenUsed/>
    <w:rsid w:val="00B532A7"/>
    <w:pPr>
      <w:spacing w:after="0" w:line="240" w:lineRule="auto"/>
    </w:pPr>
    <w:rPr>
      <w:sz w:val="16"/>
      <w:szCs w:val="16"/>
    </w:rPr>
  </w:style>
  <w:style w:type="character" w:customStyle="1" w:styleId="FootnoteTextChar">
    <w:name w:val="Footnote Text Char"/>
    <w:basedOn w:val="DefaultParagraphFont"/>
    <w:link w:val="FootnoteText"/>
    <w:uiPriority w:val="99"/>
    <w:rsid w:val="00B532A7"/>
    <w:rPr>
      <w:sz w:val="16"/>
      <w:szCs w:val="16"/>
      <w:lang w:val="en-GB"/>
    </w:rPr>
  </w:style>
  <w:style w:type="character" w:styleId="FootnoteReference">
    <w:name w:val="footnote reference"/>
    <w:basedOn w:val="DefaultParagraphFont"/>
    <w:uiPriority w:val="99"/>
    <w:unhideWhenUsed/>
    <w:rsid w:val="00DB315D"/>
    <w:rPr>
      <w:vertAlign w:val="superscript"/>
      <w:lang w:val="en-GB"/>
    </w:rPr>
  </w:style>
  <w:style w:type="character" w:styleId="Strong">
    <w:name w:val="Strong"/>
    <w:basedOn w:val="DefaultParagraphFont"/>
    <w:uiPriority w:val="22"/>
    <w:qFormat/>
    <w:rsid w:val="000D0EC9"/>
    <w:rPr>
      <w:b/>
      <w:bCs/>
      <w:lang w:val="en-GB"/>
    </w:rPr>
  </w:style>
  <w:style w:type="character" w:styleId="HTMLSample">
    <w:name w:val="HTML Sample"/>
    <w:basedOn w:val="DefaultParagraphFont"/>
    <w:uiPriority w:val="99"/>
    <w:semiHidden/>
    <w:unhideWhenUsed/>
    <w:rsid w:val="000D0EC9"/>
    <w:rPr>
      <w:rFonts w:ascii="Arial" w:hAnsi="Arial"/>
      <w:sz w:val="24"/>
      <w:szCs w:val="24"/>
      <w:lang w:val="en-GB"/>
    </w:rPr>
  </w:style>
  <w:style w:type="character" w:styleId="HTMLCode">
    <w:name w:val="HTML Code"/>
    <w:basedOn w:val="DefaultParagraphFont"/>
    <w:uiPriority w:val="99"/>
    <w:semiHidden/>
    <w:unhideWhenUsed/>
    <w:rsid w:val="000D0EC9"/>
    <w:rPr>
      <w:rFonts w:ascii="Arial" w:hAnsi="Arial"/>
      <w:sz w:val="20"/>
      <w:szCs w:val="20"/>
      <w:lang w:val="en-GB"/>
    </w:rPr>
  </w:style>
  <w:style w:type="paragraph" w:customStyle="1" w:styleId="Numberedlist">
    <w:name w:val="Numbered list"/>
    <w:basedOn w:val="ListParagraph"/>
    <w:qFormat/>
    <w:rsid w:val="00B532A7"/>
    <w:pPr>
      <w:numPr>
        <w:numId w:val="5"/>
      </w:numPr>
    </w:pPr>
  </w:style>
  <w:style w:type="paragraph" w:customStyle="1" w:styleId="DocumentTitleDescription">
    <w:name w:val="Document Title Description"/>
    <w:basedOn w:val="Sous-titre1"/>
    <w:qFormat/>
    <w:rsid w:val="00B532A7"/>
    <w:rPr>
      <w:color w:val="000000" w:themeColor="text1"/>
      <w:sz w:val="36"/>
      <w:szCs w:val="36"/>
    </w:rPr>
  </w:style>
  <w:style w:type="paragraph" w:customStyle="1" w:styleId="Title-TOC">
    <w:name w:val="Title - TOC"/>
    <w:qFormat/>
    <w:rsid w:val="00B532A7"/>
    <w:rPr>
      <w:rFonts w:cs="Arial"/>
      <w:b/>
      <w:bCs/>
      <w:caps/>
      <w:color w:val="FF7958"/>
      <w:spacing w:val="5"/>
      <w:sz w:val="32"/>
      <w:szCs w:val="32"/>
      <w:lang w:val="en-GB"/>
    </w:rPr>
  </w:style>
  <w:style w:type="numbering" w:customStyle="1" w:styleId="COST">
    <w:name w:val="COST"/>
    <w:uiPriority w:val="99"/>
    <w:rsid w:val="00FB62ED"/>
    <w:pPr>
      <w:numPr>
        <w:numId w:val="3"/>
      </w:numPr>
    </w:pPr>
  </w:style>
  <w:style w:type="numbering" w:customStyle="1" w:styleId="COSTNUM">
    <w:name w:val="COST NUM"/>
    <w:uiPriority w:val="99"/>
    <w:rsid w:val="007B5BF7"/>
    <w:pPr>
      <w:numPr>
        <w:numId w:val="4"/>
      </w:numPr>
    </w:pPr>
  </w:style>
  <w:style w:type="table" w:styleId="TableGrid">
    <w:name w:val="Table Grid"/>
    <w:basedOn w:val="TableNormal"/>
    <w:rsid w:val="00633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smallcontent">
    <w:name w:val="body text small (content)"/>
    <w:basedOn w:val="BodyText"/>
    <w:uiPriority w:val="99"/>
    <w:rsid w:val="00B532A7"/>
    <w:pPr>
      <w:tabs>
        <w:tab w:val="right" w:pos="3500"/>
      </w:tabs>
      <w:autoSpaceDE w:val="0"/>
      <w:autoSpaceDN w:val="0"/>
      <w:adjustRightInd w:val="0"/>
      <w:spacing w:after="283" w:line="240" w:lineRule="atLeast"/>
      <w:jc w:val="left"/>
      <w:textAlignment w:val="center"/>
    </w:pPr>
    <w:rPr>
      <w:rFonts w:cs="Effra Light"/>
      <w:color w:val="000000"/>
      <w:spacing w:val="2"/>
      <w:sz w:val="17"/>
      <w:szCs w:val="17"/>
    </w:rPr>
  </w:style>
  <w:style w:type="paragraph" w:customStyle="1" w:styleId="notegreyleftcontent">
    <w:name w:val="note grey left (content)"/>
    <w:basedOn w:val="Normal"/>
    <w:uiPriority w:val="99"/>
    <w:rsid w:val="006338E8"/>
    <w:pPr>
      <w:tabs>
        <w:tab w:val="left" w:pos="120"/>
      </w:tabs>
      <w:suppressAutoHyphens/>
      <w:autoSpaceDE w:val="0"/>
      <w:autoSpaceDN w:val="0"/>
      <w:adjustRightInd w:val="0"/>
      <w:spacing w:after="0" w:line="180" w:lineRule="atLeast"/>
      <w:jc w:val="left"/>
      <w:textAlignment w:val="center"/>
    </w:pPr>
    <w:rPr>
      <w:color w:val="9B9B9B"/>
      <w:sz w:val="14"/>
      <w:szCs w:val="14"/>
    </w:rPr>
  </w:style>
  <w:style w:type="paragraph" w:styleId="BodyText">
    <w:name w:val="Body Text"/>
    <w:basedOn w:val="Normal"/>
    <w:link w:val="BodyTextChar"/>
    <w:uiPriority w:val="99"/>
    <w:semiHidden/>
    <w:unhideWhenUsed/>
    <w:rsid w:val="006338E8"/>
    <w:pPr>
      <w:spacing w:after="120"/>
    </w:pPr>
  </w:style>
  <w:style w:type="character" w:customStyle="1" w:styleId="BodyTextChar">
    <w:name w:val="Body Text Char"/>
    <w:basedOn w:val="DefaultParagraphFont"/>
    <w:link w:val="BodyText"/>
    <w:uiPriority w:val="99"/>
    <w:semiHidden/>
    <w:rsid w:val="006338E8"/>
    <w:rPr>
      <w:rFonts w:ascii="Effra" w:eastAsiaTheme="minorEastAsia" w:hAnsi="Effra"/>
      <w:color w:val="656865" w:themeColor="text2"/>
      <w:sz w:val="20"/>
      <w:szCs w:val="20"/>
      <w:lang w:val="en-GB"/>
    </w:rPr>
  </w:style>
  <w:style w:type="paragraph" w:customStyle="1" w:styleId="Bulletpointlevel1">
    <w:name w:val="Bullet point level 1"/>
    <w:basedOn w:val="ListParagraph"/>
    <w:qFormat/>
    <w:rsid w:val="00B532A7"/>
    <w:pPr>
      <w:numPr>
        <w:numId w:val="17"/>
      </w:numPr>
      <w:spacing w:after="120"/>
    </w:pPr>
    <w:rPr>
      <w:rFonts w:cs="Times New Roman (Corps CS)"/>
      <w:szCs w:val="22"/>
    </w:rPr>
  </w:style>
  <w:style w:type="paragraph" w:customStyle="1" w:styleId="Title-Note">
    <w:name w:val="Title - Note"/>
    <w:basedOn w:val="Normal"/>
    <w:qFormat/>
    <w:rsid w:val="00266DE4"/>
    <w:pPr>
      <w:spacing w:after="120"/>
    </w:pPr>
    <w:rPr>
      <w:b/>
      <w:sz w:val="24"/>
      <w:szCs w:val="22"/>
    </w:rPr>
  </w:style>
  <w:style w:type="paragraph" w:customStyle="1" w:styleId="CSOStandard">
    <w:name w:val="CSO_Standard"/>
    <w:basedOn w:val="Normal"/>
    <w:qFormat/>
    <w:rsid w:val="00266DE4"/>
    <w:pPr>
      <w:spacing w:after="0" w:line="240" w:lineRule="auto"/>
      <w:jc w:val="center"/>
    </w:pPr>
    <w:rPr>
      <w:rFonts w:eastAsia="MS Mincho" w:cs="Arial"/>
      <w:color w:val="3D5ABF"/>
      <w:sz w:val="22"/>
      <w:szCs w:val="22"/>
    </w:rPr>
  </w:style>
  <w:style w:type="paragraph" w:customStyle="1" w:styleId="Bulletpointlevel2">
    <w:name w:val="Bullet point level 2"/>
    <w:basedOn w:val="Bulletpointlevel1"/>
    <w:qFormat/>
    <w:rsid w:val="00B532A7"/>
    <w:pPr>
      <w:numPr>
        <w:ilvl w:val="1"/>
      </w:numPr>
    </w:pPr>
    <w:rPr>
      <w:sz w:val="18"/>
      <w:szCs w:val="18"/>
    </w:rPr>
  </w:style>
  <w:style w:type="numbering" w:customStyle="1" w:styleId="Listeactuelle1">
    <w:name w:val="Liste actuelle1"/>
    <w:uiPriority w:val="99"/>
    <w:rsid w:val="005F4006"/>
    <w:pPr>
      <w:numPr>
        <w:numId w:val="30"/>
      </w:numPr>
    </w:pPr>
  </w:style>
  <w:style w:type="numbering" w:customStyle="1" w:styleId="Listeactuelle2">
    <w:name w:val="Liste actuelle2"/>
    <w:uiPriority w:val="99"/>
    <w:rsid w:val="005F4006"/>
    <w:pPr>
      <w:numPr>
        <w:numId w:val="31"/>
      </w:numPr>
    </w:pPr>
  </w:style>
  <w:style w:type="numbering" w:customStyle="1" w:styleId="Listeactuelle3">
    <w:name w:val="Liste actuelle3"/>
    <w:uiPriority w:val="99"/>
    <w:rsid w:val="005F4006"/>
    <w:pPr>
      <w:numPr>
        <w:numId w:val="32"/>
      </w:numPr>
    </w:pPr>
  </w:style>
  <w:style w:type="paragraph" w:customStyle="1" w:styleId="Address">
    <w:name w:val="Address"/>
    <w:basedOn w:val="Normal"/>
    <w:qFormat/>
    <w:rsid w:val="00BB3380"/>
    <w:pPr>
      <w:spacing w:after="120"/>
      <w:jc w:val="left"/>
    </w:pPr>
    <w:rPr>
      <w:rFonts w:cs="Times New Roman (Corps CS)"/>
      <w:szCs w:val="24"/>
    </w:rPr>
  </w:style>
  <w:style w:type="character" w:customStyle="1" w:styleId="UnresolvedMention1">
    <w:name w:val="Unresolved Mention1"/>
    <w:basedOn w:val="DefaultParagraphFont"/>
    <w:uiPriority w:val="99"/>
    <w:semiHidden/>
    <w:unhideWhenUsed/>
    <w:rsid w:val="00C75B36"/>
    <w:rPr>
      <w:color w:val="605E5C"/>
      <w:shd w:val="clear" w:color="auto" w:fill="E1DFDD"/>
    </w:rPr>
  </w:style>
  <w:style w:type="paragraph" w:customStyle="1" w:styleId="Title2">
    <w:name w:val="Title 2"/>
    <w:basedOn w:val="Normal"/>
    <w:link w:val="Title2Char"/>
    <w:qFormat/>
    <w:rsid w:val="002C082C"/>
    <w:pPr>
      <w:spacing w:after="0" w:line="240" w:lineRule="auto"/>
      <w:jc w:val="left"/>
    </w:pPr>
    <w:rPr>
      <w:rFonts w:eastAsia="MS Mincho" w:cs="Times New Roman"/>
      <w:b/>
      <w:color w:val="69395D"/>
      <w:sz w:val="24"/>
      <w:szCs w:val="24"/>
    </w:rPr>
  </w:style>
  <w:style w:type="character" w:customStyle="1" w:styleId="Title2Char">
    <w:name w:val="Title 2 Char"/>
    <w:link w:val="Title2"/>
    <w:rsid w:val="002C082C"/>
    <w:rPr>
      <w:rFonts w:eastAsia="MS Mincho" w:cs="Times New Roman"/>
      <w:b/>
      <w:color w:val="69395D"/>
      <w:sz w:val="24"/>
      <w:szCs w:val="24"/>
      <w:lang w:val="en-GB"/>
    </w:rPr>
  </w:style>
  <w:style w:type="paragraph" w:customStyle="1" w:styleId="Title1COST">
    <w:name w:val="Title_1_COST"/>
    <w:basedOn w:val="Title"/>
    <w:rsid w:val="002C082C"/>
    <w:pPr>
      <w:ind w:left="360" w:hanging="360"/>
      <w:contextualSpacing w:val="0"/>
      <w:jc w:val="left"/>
    </w:pPr>
    <w:rPr>
      <w:rFonts w:eastAsia="Meiryo" w:cs="Times New Roman"/>
      <w:b/>
      <w:color w:val="2A678B"/>
      <w:spacing w:val="0"/>
      <w:kern w:val="48"/>
      <w:sz w:val="28"/>
      <w:szCs w:val="60"/>
      <w:lang w:val="en-US"/>
    </w:rPr>
  </w:style>
  <w:style w:type="character" w:customStyle="1" w:styleId="ListParagraphChar">
    <w:name w:val="List Paragraph Char"/>
    <w:aliases w:val="Nad Char,Odstavec_muj Char,FooterText Char,Paragraphe de liste1 Char,List Paragraph (bulleted list) Char,Bullet 1 List Char,Dot pt Char,F5 List Paragraph Char,List Paragraph1 Char,No Spacing1 Char,List Paragraph Char Char Char Char"/>
    <w:basedOn w:val="DefaultParagraphFont"/>
    <w:link w:val="ListParagraph"/>
    <w:uiPriority w:val="34"/>
    <w:qFormat/>
    <w:rsid w:val="004E1663"/>
    <w:rPr>
      <w:lang w:val="en-GB"/>
    </w:rPr>
  </w:style>
  <w:style w:type="character" w:styleId="UnresolvedMention">
    <w:name w:val="Unresolved Mention"/>
    <w:basedOn w:val="DefaultParagraphFont"/>
    <w:uiPriority w:val="99"/>
    <w:semiHidden/>
    <w:unhideWhenUsed/>
    <w:rsid w:val="00E10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t.copernicus.org/articles/12/169/2019/" TargetMode="External"/><Relationship Id="rId18" Type="http://schemas.openxmlformats.org/officeDocument/2006/relationships/hyperlink" Target="https://acp.copernicus.org/articles/19/10497/2019/" TargetMode="External"/><Relationship Id="rId26" Type="http://schemas.openxmlformats.org/officeDocument/2006/relationships/hyperlink" Target="https://doi.org/10.1007/978-3-662-03167-4_2" TargetMode="External"/><Relationship Id="rId3" Type="http://schemas.openxmlformats.org/officeDocument/2006/relationships/customXml" Target="../customXml/item3.xml"/><Relationship Id="rId21" Type="http://schemas.openxmlformats.org/officeDocument/2006/relationships/hyperlink" Target="https://acp.copernicus.org/articles/19/10497/2019/"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doi.org/10.1029/2001JD900014" TargetMode="External"/><Relationship Id="rId17" Type="http://schemas.openxmlformats.org/officeDocument/2006/relationships/hyperlink" Target="https://doi.org/10.5194/acp-19-3515-2019" TargetMode="External"/><Relationship Id="rId25" Type="http://schemas.openxmlformats.org/officeDocument/2006/relationships/hyperlink" Target="https://doi.org/10.21105/joss.01556"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doi.org/10.5194/acp-19-3515-2019" TargetMode="External"/><Relationship Id="rId20" Type="http://schemas.openxmlformats.org/officeDocument/2006/relationships/hyperlink" Target="https://doi.org/10.5194/gmd-10-3225-2017"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16/S0034-4257(98)00031-5" TargetMode="External"/><Relationship Id="rId24" Type="http://schemas.openxmlformats.org/officeDocument/2006/relationships/hyperlink" Target="https://doi.org/10.1080/01621459.1968.10480934"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oi.org/10.5194/acp-25-4617-2025" TargetMode="External"/><Relationship Id="rId23" Type="http://schemas.openxmlformats.org/officeDocument/2006/relationships/hyperlink" Target="https://www.scirp.org/reference/referencespapers?referenceid=2099295" TargetMode="External"/><Relationship Id="rId28" Type="http://schemas.openxmlformats.org/officeDocument/2006/relationships/hyperlink" Target="https://www.pmodwrc.ch/en/ipc-xiv/"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i.org/10.1007/s11356-024-32950-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t.copernicus.org/articles/13/3375/2020/" TargetMode="External"/><Relationship Id="rId22" Type="http://schemas.openxmlformats.org/officeDocument/2006/relationships/hyperlink" Target="https://doi.org/10.2307/1907187" TargetMode="External"/><Relationship Id="rId27" Type="http://schemas.openxmlformats.org/officeDocument/2006/relationships/hyperlink" Target="https://doi.org/10.1029/2001WR00086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usoglu\Desktop\Forms%20and%20templates%20-%20horizon%20Europe\Letter-Director-50years1.dotx" TargetMode="External"/></Relationships>
</file>

<file path=word/theme/theme1.xml><?xml version="1.0" encoding="utf-8"?>
<a:theme xmlns:a="http://schemas.openxmlformats.org/drawingml/2006/main" name="Thème Office">
  <a:themeElements>
    <a:clrScheme name="COST 1">
      <a:dk1>
        <a:srgbClr val="000000"/>
      </a:dk1>
      <a:lt1>
        <a:srgbClr val="FFFFFF"/>
      </a:lt1>
      <a:dk2>
        <a:srgbClr val="656865"/>
      </a:dk2>
      <a:lt2>
        <a:srgbClr val="C5C5BD"/>
      </a:lt2>
      <a:accent1>
        <a:srgbClr val="263264"/>
      </a:accent1>
      <a:accent2>
        <a:srgbClr val="5E78AD"/>
      </a:accent2>
      <a:accent3>
        <a:srgbClr val="5B2650"/>
      </a:accent3>
      <a:accent4>
        <a:srgbClr val="99245C"/>
      </a:accent4>
      <a:accent5>
        <a:srgbClr val="E5713E"/>
      </a:accent5>
      <a:accent6>
        <a:srgbClr val="00AB9D"/>
      </a:accent6>
      <a:hlink>
        <a:srgbClr val="C8C3B1"/>
      </a:hlink>
      <a:folHlink>
        <a:srgbClr val="8A8F8C"/>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e9d2b6-e0bd-4c31-b232-e887486b9f7a" xsi:nil="true"/>
    <nae73cb6769f4a7f9271b45194c652bb xmlns="89e9d2b6-e0bd-4c31-b232-e887486b9f7a">
      <Terms xmlns="http://schemas.microsoft.com/office/infopath/2007/PartnerControls"/>
    </nae73cb6769f4a7f9271b45194c652bb>
    <i00b8442aa7a4cf9a71eeeca23012327 xmlns="89e9d2b6-e0bd-4c31-b232-e887486b9f7a">
      <Terms xmlns="http://schemas.microsoft.com/office/infopath/2007/PartnerControls"/>
    </i00b8442aa7a4cf9a71eeeca23012327>
    <Document_x0020_Status xmlns="89e9d2b6-e0bd-4c31-b232-e887486b9f7a" xsi:nil="true"/>
    <Confidential1 xmlns="89e9d2b6-e0bd-4c31-b232-e887486b9f7a">false</Confidential1>
    <fca2ec1b797f4b5f8f8c86f331133d6a xmlns="89e9d2b6-e0bd-4c31-b232-e887486b9f7a">
      <Terms xmlns="http://schemas.microsoft.com/office/infopath/2007/PartnerControls"/>
    </fca2ec1b797f4b5f8f8c86f331133d6a>
    <Obsolete xmlns="89e9d2b6-e0bd-4c31-b232-e887486b9f7a">false</Obsole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General" ma:contentTypeID="0x010100E685109AC51BE24D8F9E0FD2B66D218100B54D9B0F53B6D84F867EA4FED4ECF795" ma:contentTypeVersion="20" ma:contentTypeDescription="" ma:contentTypeScope="" ma:versionID="5ea764b91240cf6d820d9515113636a2">
  <xsd:schema xmlns:xsd="http://www.w3.org/2001/XMLSchema" xmlns:xs="http://www.w3.org/2001/XMLSchema" xmlns:p="http://schemas.microsoft.com/office/2006/metadata/properties" xmlns:ns2="89e9d2b6-e0bd-4c31-b232-e887486b9f7a" xmlns:ns3="b3eebbc7-d8eb-4ec4-a06e-fa0e30060a5b" targetNamespace="http://schemas.microsoft.com/office/2006/metadata/properties" ma:root="true" ma:fieldsID="c42efbbad58ede4d418fd6f468f24e37" ns2:_="" ns3:_="">
    <xsd:import namespace="89e9d2b6-e0bd-4c31-b232-e887486b9f7a"/>
    <xsd:import namespace="b3eebbc7-d8eb-4ec4-a06e-fa0e30060a5b"/>
    <xsd:element name="properties">
      <xsd:complexType>
        <xsd:sequence>
          <xsd:element name="documentManagement">
            <xsd:complexType>
              <xsd:all>
                <xsd:element ref="ns2:Confidential1" minOccurs="0"/>
                <xsd:element ref="ns2:Obsolete" minOccurs="0"/>
                <xsd:element ref="ns2:i00b8442aa7a4cf9a71eeeca23012327" minOccurs="0"/>
                <xsd:element ref="ns2:TaxCatchAll" minOccurs="0"/>
                <xsd:element ref="ns2:TaxCatchAllLabel" minOccurs="0"/>
                <xsd:element ref="ns2:Document_x0020_Status" minOccurs="0"/>
                <xsd:element ref="ns2:nae73cb6769f4a7f9271b45194c652bb" minOccurs="0"/>
                <xsd:element ref="ns2:fca2ec1b797f4b5f8f8c86f331133d6a"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9d2b6-e0bd-4c31-b232-e887486b9f7a" elementFormDefault="qualified">
    <xsd:import namespace="http://schemas.microsoft.com/office/2006/documentManagement/types"/>
    <xsd:import namespace="http://schemas.microsoft.com/office/infopath/2007/PartnerControls"/>
    <xsd:element name="Confidential1" ma:index="2" nillable="true" ma:displayName="Confidential" ma:default="0" ma:internalName="Confidential1" ma:readOnly="false">
      <xsd:simpleType>
        <xsd:restriction base="dms:Boolean"/>
      </xsd:simpleType>
    </xsd:element>
    <xsd:element name="Obsolete" ma:index="7" nillable="true" ma:displayName="Obsolete" ma:default="0" ma:internalName="Obsolete" ma:readOnly="false">
      <xsd:simpleType>
        <xsd:restriction base="dms:Boolean"/>
      </xsd:simpleType>
    </xsd:element>
    <xsd:element name="i00b8442aa7a4cf9a71eeeca23012327" ma:index="9" nillable="true" ma:taxonomy="true" ma:internalName="i00b8442aa7a4cf9a71eeeca23012327" ma:taxonomyFieldName="Process" ma:displayName="Process" ma:readOnly="false" ma:fieldId="{200b8442-aa7a-4cf9-a71e-eeca23012327}" ma:sspId="4eace727-6b3e-4a8d-accb-9fde6f3d2523" ma:termSetId="66a439be-75ba-468c-a36c-dd8954a0c2a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2c2c23c-931c-4b1c-8d33-f806b1e0a2a5}" ma:internalName="TaxCatchAll" ma:readOnly="false" ma:showField="CatchAllData" ma:web="89e9d2b6-e0bd-4c31-b232-e887486b9f7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b2c2c23c-931c-4b1c-8d33-f806b1e0a2a5}" ma:internalName="TaxCatchAllLabel" ma:readOnly="true" ma:showField="CatchAllDataLabel" ma:web="89e9d2b6-e0bd-4c31-b232-e887486b9f7a">
      <xsd:complexType>
        <xsd:complexContent>
          <xsd:extension base="dms:MultiChoiceLookup">
            <xsd:sequence>
              <xsd:element name="Value" type="dms:Lookup" maxOccurs="unbounded" minOccurs="0" nillable="true"/>
            </xsd:sequence>
          </xsd:extension>
        </xsd:complexContent>
      </xsd:complexType>
    </xsd:element>
    <xsd:element name="Document_x0020_Status" ma:index="13" nillable="true" ma:displayName="Document Status" ma:format="Dropdown" ma:hidden="true" ma:internalName="Document_x0020_Status" ma:readOnly="false">
      <xsd:simpleType>
        <xsd:restriction base="dms:Choice">
          <xsd:enumeration value="draft"/>
          <xsd:enumeration value="final"/>
          <xsd:enumeration value="archived"/>
          <xsd:enumeration value="obsolete"/>
        </xsd:restriction>
      </xsd:simpleType>
    </xsd:element>
    <xsd:element name="nae73cb6769f4a7f9271b45194c652bb" ma:index="15" nillable="true" ma:taxonomy="true" ma:internalName="nae73cb6769f4a7f9271b45194c652bb" ma:taxonomyFieldName="Stakeholders" ma:displayName="Stakeholders" ma:readOnly="false" ma:fieldId="{7ae73cb6-769f-4a7f-9271-b45194c652bb}" ma:sspId="4eace727-6b3e-4a8d-accb-9fde6f3d2523" ma:termSetId="f871fab3-8e32-440a-a506-5fc1f2fc552e" ma:anchorId="00000000-0000-0000-0000-000000000000" ma:open="false" ma:isKeyword="false">
      <xsd:complexType>
        <xsd:sequence>
          <xsd:element ref="pc:Terms" minOccurs="0" maxOccurs="1"/>
        </xsd:sequence>
      </xsd:complexType>
    </xsd:element>
    <xsd:element name="fca2ec1b797f4b5f8f8c86f331133d6a" ma:index="17" nillable="true" ma:taxonomy="true" ma:internalName="fca2ec1b797f4b5f8f8c86f331133d6a" ma:taxonomyFieldName="Doument_x0020_Type" ma:displayName="Type of Document" ma:readOnly="false" ma:fieldId="{fca2ec1b-797f-4b5f-8f8c-86f331133d6a}" ma:sspId="4eace727-6b3e-4a8d-accb-9fde6f3d2523" ma:termSetId="9f8f421d-ea42-4e6f-856d-3cf058b71e97" ma:anchorId="00000000-0000-0000-0000-000000000000" ma:open="false" ma:isKeyword="false">
      <xsd:complexType>
        <xsd:sequence>
          <xsd:element ref="pc:Terms" minOccurs="0" maxOccurs="1"/>
        </xsd:sequence>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eebbc7-d8eb-4ec4-a06e-fa0e30060a5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MediaServiceAutoTags" ma:internalName="MediaServiceAutoTags" ma:readOnly="true">
      <xsd:simpleType>
        <xsd:restriction base="dms:Text"/>
      </xsd:simpleType>
    </xsd:element>
    <xsd:element name="MediaServiceOCR" ma:index="23" nillable="true" ma:displayName="MediaServiceOCR"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3"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2FEB8-477B-4856-B54A-DEFEE3AB4638}">
  <ds:schemaRefs>
    <ds:schemaRef ds:uri="http://schemas.microsoft.com/office/2006/metadata/properties"/>
    <ds:schemaRef ds:uri="http://schemas.microsoft.com/office/infopath/2007/PartnerControls"/>
    <ds:schemaRef ds:uri="89e9d2b6-e0bd-4c31-b232-e887486b9f7a"/>
  </ds:schemaRefs>
</ds:datastoreItem>
</file>

<file path=customXml/itemProps2.xml><?xml version="1.0" encoding="utf-8"?>
<ds:datastoreItem xmlns:ds="http://schemas.openxmlformats.org/officeDocument/2006/customXml" ds:itemID="{A61591CA-50F3-4536-AE67-15E345F833C7}">
  <ds:schemaRefs>
    <ds:schemaRef ds:uri="http://schemas.microsoft.com/sharepoint/v3/contenttype/forms"/>
  </ds:schemaRefs>
</ds:datastoreItem>
</file>

<file path=customXml/itemProps3.xml><?xml version="1.0" encoding="utf-8"?>
<ds:datastoreItem xmlns:ds="http://schemas.openxmlformats.org/officeDocument/2006/customXml" ds:itemID="{99302B90-0D65-43A8-9347-A91EB5AF73E8}">
  <ds:schemaRefs>
    <ds:schemaRef ds:uri="http://schemas.openxmlformats.org/officeDocument/2006/bibliography"/>
  </ds:schemaRefs>
</ds:datastoreItem>
</file>

<file path=customXml/itemProps4.xml><?xml version="1.0" encoding="utf-8"?>
<ds:datastoreItem xmlns:ds="http://schemas.openxmlformats.org/officeDocument/2006/customXml" ds:itemID="{39601198-50EB-459A-BB72-7EC6484E0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9d2b6-e0bd-4c31-b232-e887486b9f7a"/>
    <ds:schemaRef ds:uri="b3eebbc7-d8eb-4ec4-a06e-fa0e30060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Letter-Director-50years1.dotx</Template>
  <TotalTime>19</TotalTime>
  <Pages>3</Pages>
  <Words>1418</Words>
  <Characters>8086</Characters>
  <Application>Microsoft Office Word</Application>
  <DocSecurity>0</DocSecurity>
  <Lines>67</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Report-memo-simple-cover</vt:lpstr>
      <vt:lpstr>Report-memo-simple-cover</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Report-memo-simple-cover</dc:title>
  <dc:subject/>
  <dc:creator>Zeynep Musoglu</dc:creator>
  <cp:keywords/>
  <dc:description/>
  <cp:lastModifiedBy>Anna Moustaka</cp:lastModifiedBy>
  <cp:revision>18</cp:revision>
  <cp:lastPrinted>2016-11-07T11:47:00Z</cp:lastPrinted>
  <dcterms:created xsi:type="dcterms:W3CDTF">2023-09-17T08:49:00Z</dcterms:created>
  <dcterms:modified xsi:type="dcterms:W3CDTF">2025-10-09T09:03:00Z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0x010100E685109AC51BE24D8F9E0FD2B66D218100B54D9B0F53B6D84F867EA4FED4ECF795</vt:lpwstr>
  </property>
  <property fmtid="{D5CDD505-2E9C-101B-9397-08002B2CF9AE}" pid="3" name="j183d2c7879f46cdad1b7768093a4c45">
    <vt:lpwstr/>
  </property>
  <property fmtid="{D5CDD505-2E9C-101B-9397-08002B2CF9AE}" pid="4" name="Meeting_x002F_Event_x0020_Type">
    <vt:lpwstr/>
  </property>
  <property fmtid="{D5CDD505-2E9C-101B-9397-08002B2CF9AE}" pid="5" name="h683663ddb1648d98d5d829c69644b8b">
    <vt:lpwstr/>
  </property>
  <property fmtid="{D5CDD505-2E9C-101B-9397-08002B2CF9AE}" pid="6" name="m6dd6d7cf7dd434e9aac1e6dc36a87ef">
    <vt:lpwstr/>
  </property>
  <property fmtid="{D5CDD505-2E9C-101B-9397-08002B2CF9AE}" pid="7" name="Process">
    <vt:lpwstr/>
  </property>
  <property fmtid="{D5CDD505-2E9C-101B-9397-08002B2CF9AE}" pid="8" name="Stakeholders">
    <vt:lpwstr/>
  </property>
  <property fmtid="{D5CDD505-2E9C-101B-9397-08002B2CF9AE}" pid="9" name="Unit">
    <vt:lpwstr/>
  </property>
  <property fmtid="{D5CDD505-2E9C-101B-9397-08002B2CF9AE}" pid="10" name="Geographic_x0020_Location">
    <vt:lpwstr/>
  </property>
  <property fmtid="{D5CDD505-2E9C-101B-9397-08002B2CF9AE}" pid="11" name="Doument_x0020_Type">
    <vt:lpwstr/>
  </property>
  <property fmtid="{D5CDD505-2E9C-101B-9397-08002B2CF9AE}" pid="12" name="k9326ab33cb644c9beade3642bf61ccd">
    <vt:lpwstr/>
  </property>
  <property fmtid="{D5CDD505-2E9C-101B-9397-08002B2CF9AE}" pid="13" name="Domain">
    <vt:lpwstr/>
  </property>
  <property fmtid="{D5CDD505-2E9C-101B-9397-08002B2CF9AE}" pid="14" name="Budget_x0020_Line">
    <vt:lpwstr/>
  </property>
  <property fmtid="{D5CDD505-2E9C-101B-9397-08002B2CF9AE}" pid="15" name="kcdfa49aeaa74483b65ac40edc00c77e">
    <vt:lpwstr/>
  </property>
  <property fmtid="{D5CDD505-2E9C-101B-9397-08002B2CF9AE}" pid="16" name="Meeting/Event Type">
    <vt:lpwstr/>
  </property>
  <property fmtid="{D5CDD505-2E9C-101B-9397-08002B2CF9AE}" pid="17" name="Budget Line">
    <vt:lpwstr/>
  </property>
  <property fmtid="{D5CDD505-2E9C-101B-9397-08002B2CF9AE}" pid="18" name="Geographic Location">
    <vt:lpwstr/>
  </property>
  <property fmtid="{D5CDD505-2E9C-101B-9397-08002B2CF9AE}" pid="19" name="Doument Type">
    <vt:lpwstr/>
  </property>
  <property fmtid="{D5CDD505-2E9C-101B-9397-08002B2CF9AE}" pid="20" name="Order">
    <vt:r8>12300</vt:r8>
  </property>
  <property fmtid="{D5CDD505-2E9C-101B-9397-08002B2CF9AE}" pid="21" name="Action Number">
    <vt:lpwstr/>
  </property>
</Properties>
</file>